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Evidence-Based Investing with Ben Felix</w:t>
      </w:r>
    </w:p>
    <w:p>
      <w:pPr>
        <w:spacing w:after="900"/>
        <w:jc w:val="center"/>
      </w:pPr>
      <w:r>
        <w:rPr>
          <w:i/>
          <w:iCs/>
          <w:color w:val="333333"/>
          <w:sz w:val="25"/>
          <w:szCs w:val="25"/>
        </w:rPr>
        <w:t xml:space="preserve">What the academic research actually says about markets, from a practicing portfolio manager.</w:t>
      </w:r>
    </w:p>
    <w:p>
      <w:pPr>
        <w:spacing w:after="3200"/>
        <w:jc w:val="center"/>
      </w:pPr>
      <w:r>
        <w:rPr>
          <w:rFonts w:ascii="Arial" w:cs="Arial" w:eastAsia="Arial" w:hAnsi="Arial"/>
          <w:color w:val="444444"/>
          <w:spacing w:val="36"/>
          <w:sz w:val="17"/>
          <w:szCs w:val="17"/>
        </w:rPr>
        <w:t xml:space="preserve">Finance &amp; Investing   ·   All Levels   ·   8 Modules   ·   11 hr 22 min</w:t>
      </w:r>
    </w:p>
    <w:p>
      <w:pPr>
        <w:spacing w:after="160"/>
        <w:jc w:val="center"/>
      </w:pPr>
      <w:r>
        <w:rPr>
          <w:color w:val="333333"/>
          <w:sz w:val="19"/>
          <w:szCs w:val="19"/>
        </w:rPr>
        <w:t xml:space="preserve">Course by Ben Felix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Evidence-Based Investing with Ben Felix: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"Evidence-Based Investing with Ben Felix", taught by Ben Felix.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megacourse.app/courses/evidence-based-investing-with-ben-felix</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"Evidence-Based Investing with Ben Felix." This course provides a clear, research-driven understanding of financial markets. You will learn what academic evidence actually says about investing, moving beyond speculation and common myths.</w:t>
      </w:r>
    </w:p>
    <w:p>
      <w:pPr>
        <w:spacing w:after="140"/>
      </w:pPr>
      <w:r>
        <w:t xml:space="preserve">Many investors rely on intuition or popular advice. This often leads to suboptimal decisions. Our approach centers on verifiable data and established financial science. This helps you make informed choices, grounded in evidence, for your long-term financial well-being.</w:t>
      </w:r>
    </w:p>
    <w:p>
      <w:pPr>
        <w:spacing w:after="140"/>
      </w:pPr>
      <w:r>
        <w:t xml:space="preserve">Ben Felix, a practicing portfolio manager, distills complex research into practical, actionable lessons. The course is organized into 8 modules and 60 lessons, offering about 11 hours of instruction. MegaCourse adds structure, clear learning outcomes, and progress tracking. This guide complements the video lessons, serving as a valuable resource for review and deeper study.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60 lessons</w:t>
      </w:r>
    </w:p>
    <w:p>
      <w:pPr>
        <w:spacing w:after="60"/>
      </w:pPr>
      <w:r>
        <w:rPr>
          <w:rFonts w:ascii="Arial" w:cs="Arial" w:eastAsia="Arial" w:hAnsi="Arial"/>
          <w:b/>
          <w:bCs/>
          <w:sz w:val="18"/>
          <w:szCs w:val="18"/>
        </w:rPr>
        <w:t xml:space="preserve">Video instruction:  </w:t>
      </w:r>
      <w:r>
        <w:rPr>
          <w:sz w:val="20"/>
          <w:szCs w:val="20"/>
        </w:rPr>
        <w:t xml:space="preserve">About 11 hr 22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Finance &amp; Investing</w:t>
      </w:r>
    </w:p>
    <w:p>
      <w:pPr>
        <w:spacing w:after="60"/>
      </w:pPr>
      <w:r>
        <w:rPr>
          <w:rFonts w:ascii="Arial" w:cs="Arial" w:eastAsia="Arial" w:hAnsi="Arial"/>
          <w:b/>
          <w:bCs/>
          <w:sz w:val="18"/>
          <w:szCs w:val="18"/>
        </w:rPr>
        <w:t xml:space="preserve">Instructor:  </w:t>
      </w:r>
      <w:r>
        <w:rPr>
          <w:sz w:val="20"/>
          <w:szCs w:val="20"/>
        </w:rPr>
        <w:t xml:space="preserve">Ben Felix</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megacourse.app/courses/evidence-based-investing-with-ben-felix</w:t>
      </w:r>
    </w:p>
    <w:p>
      <w:pPr>
        <w:pStyle w:val="Heading2"/>
      </w:pPr>
      <w:r>
        <w:t xml:space="preserve">What You Will Learn</w:t>
      </w:r>
    </w:p>
    <w:p>
      <w:pPr>
        <w:pStyle w:val="ListParagraph"/>
        <w:numPr>
          <w:ilvl w:val="0"/>
          <w:numId w:val="1"/>
        </w:numPr>
        <w:spacing w:after="60"/>
      </w:pPr>
      <w:r>
        <w:t xml:space="preserve">Compare index investing with stock picking using published evidence.</w:t>
      </w:r>
    </w:p>
    <w:p>
      <w:pPr>
        <w:pStyle w:val="ListParagraph"/>
        <w:numPr>
          <w:ilvl w:val="0"/>
          <w:numId w:val="1"/>
        </w:numPr>
        <w:spacing w:after="60"/>
      </w:pPr>
      <w:r>
        <w:t xml:space="preserve">Understand factor investing and where expected returns come from.</w:t>
      </w:r>
    </w:p>
    <w:p>
      <w:pPr>
        <w:pStyle w:val="ListParagraph"/>
        <w:numPr>
          <w:ilvl w:val="0"/>
          <w:numId w:val="1"/>
        </w:numPr>
        <w:spacing w:after="60"/>
      </w:pPr>
      <w:r>
        <w:t xml:space="preserve">Recognize the most common and expensive investor mistakes.</w:t>
      </w:r>
    </w:p>
    <w:p>
      <w:pPr>
        <w:pStyle w:val="ListParagraph"/>
        <w:numPr>
          <w:ilvl w:val="0"/>
          <w:numId w:val="1"/>
        </w:numPr>
        <w:spacing w:after="60"/>
      </w:pPr>
      <w:r>
        <w:t xml:space="preserve">Evaluate financial products and advice with a research-first lens.</w:t>
      </w:r>
    </w:p>
    <w:p>
      <w:pPr>
        <w:pStyle w:val="ListParagraph"/>
        <w:numPr>
          <w:ilvl w:val="0"/>
          <w:numId w:val="1"/>
        </w:numPr>
        <w:spacing w:after="60"/>
      </w:pPr>
      <w:r>
        <w:t xml:space="preserve">Tune out market noise and stick to a long-term plan.</w:t>
      </w:r>
    </w:p>
    <w:p>
      <w:pPr>
        <w:pStyle w:val="Heading2"/>
      </w:pPr>
      <w:r>
        <w:t xml:space="preserve">Who This Course Is For</w:t>
      </w:r>
    </w:p>
    <w:p>
      <w:pPr>
        <w:spacing w:after="140"/>
      </w:pPr>
      <w:r>
        <w:t xml:space="preserve">This course serves anyone interested in understanding financial markets. It is designed for all levels. No prior investing knowledge is required to begin. Beginners will find a solid foundation for making informed investment decisions.</w:t>
      </w:r>
    </w:p>
    <w:p>
      <w:pPr>
        <w:spacing w:after="140"/>
      </w:pPr>
      <w:r>
        <w:t xml:space="preserve">Experienced investors will also benefit significantly. The course provides a rigorous, evidence-based framework. This helps evaluate existing strategies, common financial products, and advice with a critical, research-first lens.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supports your learning in the Evidence-Based Investing course. We recommend watching each video lesson first. Then, use this guide to review key concepts, reinforce your understanding, and deepen your grasp of the material.</w:t>
      </w:r>
    </w:p>
    <w:p>
      <w:pPr>
        <w:spacing w:after="140"/>
      </w:pPr>
      <w:r>
        <w:t xml:space="preserve">The course has 8 modules and 60 lessons. You can pace yourself according to your schedule. Consistency in your study is generally more important than speed. Use the module summaries and review sections in this guide. They help consolidate your knowledge and prepare you for applying these principles.</w:t>
      </w:r>
    </w:p>
    <w:p>
      <w:pPr>
        <w:spacing w:after="140"/>
      </w:pPr>
      <w:r>
        <w:t xml:space="preserve">Make use of the glossary provided to clarify important terms. Active engagement with the material, through both video and this guide, improves retention. This approach will maximize your learning outcomes and practical application of evidence-based investing.</w:t>
      </w:r>
    </w:p>
    <w:p>
      <w:pPr>
        <w:pStyle w:val="Heading1"/>
        <w:pageBreakBefore/>
      </w:pPr>
      <w:r>
        <w:t xml:space="preserve">Chapter 1: Common Investing Pitfalls and Foundational Principles</w:t>
      </w:r>
    </w:p>
    <w:p>
      <w:pPr>
        <w:spacing w:after="140"/>
      </w:pPr>
      <w:r>
        <w:t xml:space="preserve">Welcome to Chapter 1 of the official study guide for 'Evidence-Based Investing with Ben Felix'. This chapter lays the groundwork for understanding investment decisions by examining common pitfalls and introducing core principles rooted in academic research. We will dissect popular but often suboptimal investment products, explore the true cost of holding cash, and establish a solid framework for long-term financial planning.</w:t>
      </w:r>
    </w:p>
    <w:p>
      <w:pPr>
        <w:spacing w:after="140"/>
      </w:pPr>
      <w:r>
        <w:t xml:space="preserve">Throughout this chapter, you will learn to evaluate investment opportunities with a critical, research-first lens. The goal is to equip you with the knowledge to make informed decisions, avoid expensive mistakes, and build a resilient investment strategy based on what the evidence actually says about markets.</w:t>
      </w:r>
    </w:p>
    <w:p>
      <w:pPr>
        <w:pStyle w:val="Heading2"/>
      </w:pPr>
      <w:r>
        <w:t xml:space="preserve">Evaluating Complex Investment Products</w:t>
      </w:r>
    </w:p>
    <w:p>
      <w:pPr>
        <w:spacing w:after="120"/>
      </w:pPr>
      <w:r>
        <w:rPr>
          <w:rFonts w:ascii="Arial" w:cs="Arial" w:eastAsia="Arial" w:hAnsi="Arial"/>
          <w:color w:val="666666"/>
          <w:sz w:val="15"/>
          <w:szCs w:val="15"/>
        </w:rPr>
        <w:t xml:space="preserve">Covers: The Problem With Private Credit (video, 9 min) · Covered Calls: The Income Illusion (video, 13 min) · The Private Equity Pitch (video, 13 min)</w:t>
      </w:r>
    </w:p>
    <w:p>
      <w:pPr>
        <w:spacing w:after="140"/>
      </w:pPr>
      <w:r>
        <w:t xml:space="preserve">Many investors are drawn to complex investment products that promise superior returns or unique benefits. However, academic evidence consistently shows that these products often fail to deliver on their promises, primarily due to high fees, illiquidity, and a lack of transparency. Understanding the mechanics and typical performance of these products is crucial for making informed decisions.</w:t>
      </w:r>
    </w:p>
    <w:p>
      <w:pPr>
        <w:pStyle w:val="Heading4"/>
        <w:spacing w:after="80" w:before="200"/>
      </w:pPr>
      <w:r>
        <w:t xml:space="preserve">Private Credit</w:t>
      </w:r>
    </w:p>
    <w:p>
      <w:pPr>
        <w:spacing w:after="140"/>
      </w:pPr>
      <w:r>
        <w:t xml:space="preserve">Private credit involves lending money directly to companies, often small to medium-sized businesses, outside of traditional bank loans or public bond markets. The pitch for private credit often highlights higher yields compared to public bonds. Proponents suggest these higher yields compensate for the illiquidity and perceived complexity. However, the 'problem' with private credit, from an evidence-based perspective, lies in its structure and typical outcomes for retail investors.</w:t>
      </w:r>
    </w:p>
    <w:p>
      <w:pPr>
        <w:spacing w:after="140"/>
      </w:pPr>
      <w:r>
        <w:t xml:space="preserve">First, private credit investments are highly illiquid. You cannot easily sell your stake, meaning your capital can be locked up for many years. This illiquidity demands a significant premium, which often does not fully materialize for the investor after fees. Second, the fees associated with private credit funds are generally much higher than those for public market investments. These fees erode a substantial portion of any potential excess return. Third, private credit funds often lack transparency. It can be difficult to assess the underlying credit quality of the loans or the true diversification of the portfolio. Research indicates that after accounting for fees and illiquidity, the net returns to investors in private credit often do not outperform diversified public market fixed income, especially when adjusted for risk.</w:t>
      </w:r>
    </w:p>
    <w:p>
      <w:pPr>
        <w:pStyle w:val="Heading4"/>
        <w:spacing w:after="80" w:before="200"/>
      </w:pPr>
      <w:r>
        <w:t xml:space="preserve">Covered Calls: The Income Illusion</w:t>
      </w:r>
    </w:p>
    <w:p>
      <w:pPr>
        <w:spacing w:after="140"/>
      </w:pPr>
      <w:r>
        <w:t xml:space="preserve">Covered calls are an options strategy where an investor owns shares of a stock and sells call options on those same shares. The seller receives a premium for selling the option. The 'income illusion' arises because this premium is often perceived as a consistent, low-risk source of income. While it does generate cash flow, it comes at the cost of capping your upside potential. If the stock price rises significantly above the strike price of the call option, you are obligated to sell your shares at that strike price, missing out on further gains.</w:t>
      </w:r>
    </w:p>
    <w:p>
      <w:pPr>
        <w:spacing w:after="140"/>
      </w:pPr>
      <w:r>
        <w:t xml:space="preserve">Consider this example: You own 100 shares of Company X, currently trading at $100 per share. You sell a covered call option with a strike price of $105, expiring in one month, and receive a premium of $2 per share ($200 total). If Company X stays below $105, you keep the shares and the $200 premium. If Company X rises to $110, you are forced to sell your shares at $105, missing the $5 per share gain from $105 to $110. Your total profit is the $5 gain up to $105 plus the $2 premium, totaling $7. Without the covered call, your profit would have been $10. Over time, the strategy of consistently selling covered calls tends to underperform simply holding the underlying stock. The premiums received rarely fully compensate for the foregone upside, especially in bull markets. The strategy is effectively a bet against significant upward movement in the underlying stock, a bet that is often a losing proposition for long-term investors.</w:t>
      </w:r>
    </w:p>
    <w:p>
      <w:pPr>
        <w:pStyle w:val="Heading4"/>
        <w:spacing w:after="80" w:before="200"/>
      </w:pPr>
      <w:r>
        <w:t xml:space="preserve">Private Equity</w:t>
      </w:r>
    </w:p>
    <w:p>
      <w:pPr>
        <w:spacing w:after="140"/>
      </w:pPr>
      <w:r>
        <w:t xml:space="preserve">Private equity involves investing in companies that are not publicly traded on a stock exchange. Like private credit, the 'pitch' for private equity often includes promises of higher returns due to active management, operational improvements, and access to unique investment opportunities. However, the reality for most investors, particularly those in retail-focused private equity funds, mirrors the challenges of private credit.</w:t>
      </w:r>
    </w:p>
    <w:p>
      <w:pPr>
        <w:spacing w:after="140"/>
      </w:pPr>
      <w:r>
        <w:t xml:space="preserve">Private equity funds typically charge high management fees (often 2% annually) and a significant share of the profits (e.g., 20% carried interest). These fees are a substantial drag on performance. Also, private equity investments are highly illiquid, with capital locked up for extended periods, sometimes ten years or more. Valuations in private equity are also less transparent and more subjective than for public companies, making it difficult for investors to accurately assess performance. Academic research, after carefully accounting for fees, illiquidity, and appropriate public market benchmarks, often finds that private equity funds, on average, do not consistently outperform publicly traded equities. Any perceived outperformance is frequently attributable to higher use or specific market conditions rather than superior skill that consistently justifies the high fees. For most investors, a diversified portfolio of low-cost public equities offers a more transparent, liquid, and often more cost-effective path to long-term wealth accumulation.</w:t>
      </w:r>
    </w:p>
    <w:p>
      <w:pPr>
        <w:pStyle w:val="Heading4"/>
        <w:spacing w:after="80" w:before="200"/>
      </w:pPr>
      <w:r>
        <w:t xml:space="preserve">Practice Cue</w:t>
      </w:r>
    </w:p>
    <w:p>
      <w:pPr>
        <w:spacing w:after="140"/>
      </w:pPr>
      <w:r>
        <w:t xml:space="preserve">When evaluating any investment product, especially those labeled 'alternative' or 'private', always ask these questions: What are the total fees, including management fees and performance fees? How liquid is the investment? How transparent are the valuations and underlying holdings? What is the appropriate public market benchmark for comparison, and how has the product performed against it </w:t>
      </w:r>
      <w:r>
        <w:rPr>
          <w:i/>
          <w:iCs/>
        </w:rPr>
        <w:t xml:space="preserve">after</w:t>
      </w:r>
      <w:r>
        <w:t xml:space="preserve"> all fees and expenses?</w:t>
      </w:r>
    </w:p>
    <w:p>
      <w:pPr>
        <w:pStyle w:val="Heading2"/>
      </w:pPr>
      <w:r>
        <w:t xml:space="preserve">The True Cost of Cash and Defining Financial Goals</w:t>
      </w:r>
    </w:p>
    <w:p>
      <w:pPr>
        <w:spacing w:after="120"/>
      </w:pPr>
      <w:r>
        <w:rPr>
          <w:rFonts w:ascii="Arial" w:cs="Arial" w:eastAsia="Arial" w:hAnsi="Arial"/>
          <w:color w:val="666666"/>
          <w:sz w:val="15"/>
          <w:szCs w:val="15"/>
        </w:rPr>
        <w:t xml:space="preserve">Covers: Cash is a terrible long-term investment, even at 5% interest (video, 8 min) · How Much Money Is Actually Enough? (video, 16 min)</w:t>
      </w:r>
    </w:p>
    <w:p>
      <w:pPr>
        <w:spacing w:after="140"/>
      </w:pPr>
      <w:r>
        <w:t xml:space="preserve">While cash provides safety and liquidity, it is a poor long-term investment. Understanding why, even in periods of seemingly high interest rates, is fundamental to evidence-based investing. Equally important is defining what 'enough' money means for your personal financial situation, as this clarity drives effective long-term planning.</w:t>
      </w:r>
    </w:p>
    <w:p>
      <w:pPr>
        <w:pStyle w:val="Heading4"/>
        <w:spacing w:after="80" w:before="200"/>
      </w:pPr>
      <w:r>
        <w:t xml:space="preserve">Cash as a Long-Term Investment</w:t>
      </w:r>
    </w:p>
    <w:p>
      <w:pPr>
        <w:spacing w:after="140"/>
      </w:pPr>
      <w:r>
        <w:t xml:space="preserve">Many people hold significant amounts of cash, especially when interest rates are high, believing they are earning a good return. For example, if a savings account offers 5% interest, it might feel like a smart choice. However, the critical factor often overlooked is inflation. Inflation is the rate at which the general level of prices for goods and services is rising, and subsequently, purchasing power is falling. If your cash earns 5% interest but inflation is 3%, your 'real' return (the return after accounting for inflation) is only 2%. If inflation is 5% or higher, your purchasing power is actually eroding, despite earning nominal interest.</w:t>
      </w:r>
    </w:p>
    <w:p>
      <w:pPr>
        <w:spacing w:after="140"/>
      </w:pPr>
      <w:r>
        <w:t xml:space="preserve">Consider this scenario: You have $10,000 in a savings account earning 5% interest. If inflation is 4%, your real return is 1%. After one year, your $10,500 will only buy what $10,100 bought a year ago. If inflation is 6%, your real return is -1%. Your $10,500 will only buy what $9,900 bought a year ago. Over long periods, the cumulative effect of inflation can significantly diminish the value of cash. For long-term goals like retirement, education, or significant purchases, cash simply cannot keep pace with the increasing cost of living. Equities, historically, have provided returns that outpace inflation over the long run, making them a more suitable asset for growth-oriented objectives.</w:t>
      </w:r>
    </w:p>
    <w:p>
      <w:pPr>
        <w:pStyle w:val="Heading4"/>
        <w:spacing w:after="80" w:before="200"/>
      </w:pPr>
      <w:r>
        <w:t xml:space="preserve">How Much Money Is Actually Enough?</w:t>
      </w:r>
    </w:p>
    <w:p>
      <w:pPr>
        <w:spacing w:after="140"/>
      </w:pPr>
      <w:r>
        <w:t xml:space="preserve">Determining 'how much money is enough' is a deeply personal question, but it is crucial for establishing clear financial goals and avoiding the trap of endless accumulation. Without a defined target, it is easy to fall into the cycle of constantly chasing more, which can lead to unnecessary risk-taking or an inability to enjoy the present. 'Enough' is not a fixed dollar amount for everyone. It relates directly to your desired lifestyle, spending habits, and financial independence goals.</w:t>
      </w:r>
    </w:p>
    <w:p>
      <w:pPr>
        <w:spacing w:after="140"/>
      </w:pPr>
      <w:r>
        <w:t xml:space="preserve">One common approach to defining 'enough' for retirement is to estimate your annual expenses in retirement and then apply the '4% rule'. The 4% rule suggests that you can safely withdraw 4% of your portfolio's initial value each year, adjusted for inflation, and have a high probability of not running out of money over a 30-year retirement. So, if your desired annual retirement spending is $60,000, you would need a portfolio of $1,500,000 ($60,000 / 0.04). This figure serves as a target.</w:t>
      </w:r>
    </w:p>
    <w:p>
      <w:pPr>
        <w:spacing w:after="140"/>
      </w:pPr>
      <w:r>
        <w:t xml:space="preserve">It is also important to consider other financial goals, such as buying a home, funding education, or starting a business. Each goal requires a specific amount and a timeline. By quantifying these goals, you can create a clear roadmap for saving and investing. This process helps you understand your required savings rate and investment horizon, allowing you to choose appropriate assets. For example, short-term savings for a down payment might be held in cash or short-term bonds, while long-term retirement savings should be primarily in growth assets like equities. Having a concrete definition of 'enough' allows you to optimize your financial strategy, reduce anxiety, and focus on living a fulfilling life rather than just accumulating capital.</w:t>
      </w:r>
    </w:p>
    <w:p>
      <w:pPr>
        <w:pStyle w:val="Heading4"/>
        <w:spacing w:after="80" w:before="200"/>
      </w:pPr>
      <w:r>
        <w:t xml:space="preserve">Practice Cue</w:t>
      </w:r>
    </w:p>
    <w:p>
      <w:pPr>
        <w:spacing w:after="140"/>
      </w:pPr>
      <w:r>
        <w:t xml:space="preserve">Calculate your personal 'real' return on cash by subtracting the current inflation rate from your savings account interest rate. Then, estimate your ideal annual spending in retirement and use the 4% rule to determine a target retirement portfolio size. This exercise provides a tangible goal to work towards.</w:t>
      </w:r>
    </w:p>
    <w:p>
      <w:pPr>
        <w:pStyle w:val="Heading2"/>
      </w:pPr>
      <w:r>
        <w:t xml:space="preserve">The Power of Index Funds and the Value of Advice</w:t>
      </w:r>
    </w:p>
    <w:p>
      <w:pPr>
        <w:spacing w:after="120"/>
      </w:pPr>
      <w:r>
        <w:rPr>
          <w:rFonts w:ascii="Arial" w:cs="Arial" w:eastAsia="Arial" w:hAnsi="Arial"/>
          <w:color w:val="666666"/>
          <w:sz w:val="15"/>
          <w:szCs w:val="15"/>
        </w:rPr>
        <w:t xml:space="preserve">Covers: Who Should NOT Invest in Total Market Index Funds? (video, 9 min) · If Index Funds Won, Why Do We Still Need Advisors? (video, 16 min)</w:t>
      </w:r>
    </w:p>
    <w:p>
      <w:pPr>
        <w:spacing w:after="140"/>
      </w:pPr>
      <w:r>
        <w:t xml:space="preserve">Total market index funds are widely recognized by academic research as the most effective investment vehicle for the vast majority of investors. They offer broad diversification, low costs, and market-matching returns. This begs the question: if index funds are so powerful, who might they not be suitable for, and what role do financial advisors still play?</w:t>
      </w:r>
    </w:p>
    <w:p>
      <w:pPr>
        <w:pStyle w:val="Heading4"/>
        <w:spacing w:after="80" w:before="200"/>
      </w:pPr>
      <w:r>
        <w:t xml:space="preserve">The Case for Total Market Index Funds</w:t>
      </w:r>
    </w:p>
    <w:p>
      <w:pPr>
        <w:spacing w:after="140"/>
      </w:pPr>
      <w:r>
        <w:t xml:space="preserve">Total market index funds track a broad market index, such as the S&amp;P 500 or a global equity index. By doing so, they provide instant diversification across hundreds or thousands of companies, industries, and geographies. This diversification significantly reduces unsystematic risk, which is the risk specific to individual companies or sectors. The funds are passively managed, meaning they do not employ analysts to pick stocks or time the market. This passive approach translates into extremely low expense ratios, often less than 0.10% per year. Over the long term, these low costs are a major driver of superior net returns compared to actively managed funds, which often struggle to beat their benchmarks after fees.</w:t>
      </w:r>
    </w:p>
    <w:p>
      <w:pPr>
        <w:pStyle w:val="Heading4"/>
        <w:spacing w:after="80" w:before="200"/>
      </w:pPr>
      <w:r>
        <w:t xml:space="preserve">Who Should NOT Invest in Total Market Index Funds?</w:t>
      </w:r>
    </w:p>
    <w:p>
      <w:pPr>
        <w:spacing w:after="140"/>
      </w:pPr>
      <w:r>
        <w:t xml:space="preserve">While index funds are suitable for nearly everyone, there are a few specific situations where they might not be the </w:t>
      </w:r>
      <w:r>
        <w:rPr>
          <w:i/>
          <w:iCs/>
        </w:rPr>
        <w:t xml:space="preserve">sole</w:t>
      </w:r>
      <w:r>
        <w:t xml:space="preserve"> solution, or where an investor might choose a different path. These exceptions are rare and often come with trade-offs.</w:t>
      </w:r>
    </w:p>
    <w:p>
      <w:pPr>
        <w:pStyle w:val="ListParagraph"/>
        <w:numPr>
          <w:ilvl w:val="0"/>
          <w:numId w:val="2"/>
        </w:numPr>
        <w:spacing w:after="60"/>
      </w:pPr>
      <w:r>
        <w:rPr>
          <w:b/>
          <w:bCs/>
        </w:rPr>
        <w:t xml:space="preserve">Investors with very specific ethical or ESG (Environmental, Social, Governance) mandates:</w:t>
      </w:r>
      <w:r>
        <w:t xml:space="preserve"> Standard total market index funds include all companies within their respective indices, regardless of their ESG profile. An investor with strong ethical convictions might prefer a specialized ESG fund that screens out certain industries or companies. However, these specialized funds often have higher fees and may offer less diversification, potentially leading to lower returns.</w:t>
      </w:r>
    </w:p>
    <w:p>
      <w:pPr>
        <w:pStyle w:val="ListParagraph"/>
        <w:numPr>
          <w:ilvl w:val="0"/>
          <w:numId w:val="2"/>
        </w:numPr>
        <w:spacing w:after="60"/>
      </w:pPr>
      <w:r>
        <w:rPr>
          <w:b/>
          <w:bCs/>
        </w:rPr>
        <w:t xml:space="preserve">Investors with an extremely short time horizon for a specific goal:</w:t>
      </w:r>
      <w:r>
        <w:t xml:space="preserve"> For money needed in less than three to five years, even a diversified equity index fund carries too much short-term volatility risk. For such funds (e.g., a down payment on a house next year), cash or short-term fixed income instruments are more appropriate, even with their lower expected returns.</w:t>
      </w:r>
    </w:p>
    <w:p>
      <w:pPr>
        <w:pStyle w:val="ListParagraph"/>
        <w:numPr>
          <w:ilvl w:val="0"/>
          <w:numId w:val="2"/>
        </w:numPr>
        <w:spacing w:after="60"/>
      </w:pPr>
      <w:r>
        <w:rPr>
          <w:b/>
          <w:bCs/>
        </w:rPr>
        <w:t xml:space="preserve">Investors who are truly irrational and cannot stick to a plan:</w:t>
      </w:r>
      <w:r>
        <w:t xml:space="preserve"> While index funds are simple to hold, some individuals may be prone to panic selling during market downturns or chasing returns during bull markets. For these individuals, </w:t>
      </w:r>
      <w:r>
        <w:rPr>
          <w:i/>
          <w:iCs/>
        </w:rPr>
        <w:t xml:space="preserve">any</w:t>
      </w:r>
      <w:r>
        <w:t xml:space="preserve"> investment strategy will likely fail. However, this is more a behavioral issue than an issue with index funds themselves. A good financial advisor can help mitigate this behavioral risk.</w:t>
      </w:r>
    </w:p>
    <w:p>
      <w:pPr>
        <w:spacing w:after="140"/>
      </w:pPr>
      <w:r>
        <w:t xml:space="preserve">It is important to emphasize that these are niche cases. For the vast majority seeking long-term growth, total market index funds remain the most evidence-based and effective choice.</w:t>
      </w:r>
    </w:p>
    <w:p>
      <w:pPr>
        <w:pStyle w:val="Heading4"/>
        <w:spacing w:after="80" w:before="200"/>
      </w:pPr>
      <w:r>
        <w:t xml:space="preserve">If Index Funds Won, Why Do We Still Need Advisors?</w:t>
      </w:r>
    </w:p>
    <w:p>
      <w:pPr>
        <w:spacing w:after="140"/>
      </w:pPr>
      <w:r>
        <w:t xml:space="preserve">The widespread success of index funds might lead one to believe that financial advisors are obsolete. However, the value of a good financial advisor extends far beyond simply selecting investment products. In fact, an advisor's primary value often lies in areas where index funds cannot help.</w:t>
      </w:r>
    </w:p>
    <w:p>
      <w:pPr>
        <w:pStyle w:val="ListParagraph"/>
        <w:numPr>
          <w:ilvl w:val="0"/>
          <w:numId w:val="2"/>
        </w:numPr>
        <w:spacing w:after="60"/>
      </w:pPr>
      <w:r>
        <w:rPr>
          <w:b/>
          <w:bCs/>
        </w:rPr>
        <w:t xml:space="preserve">Behavioral Coaching:</w:t>
      </w:r>
      <w:r>
        <w:t xml:space="preserve"> This is perhaps the most critical role. Advisors help clients avoid common behavioral mistakes, such as panic selling during market crashes or chasing hot stocks. They provide discipline and perspective, keeping clients invested according to their long-term plan, which can add significant value over time by preventing costly errors.</w:t>
      </w:r>
    </w:p>
    <w:p>
      <w:pPr>
        <w:pStyle w:val="ListParagraph"/>
        <w:numPr>
          <w:ilvl w:val="0"/>
          <w:numId w:val="2"/>
        </w:numPr>
        <w:spacing w:after="60"/>
      </w:pPr>
      <w:r>
        <w:rPr>
          <w:b/>
          <w:bCs/>
        </w:rPr>
        <w:t xml:space="preserve">Financial Planning:</w:t>
      </w:r>
      <w:r>
        <w:t xml:space="preserve"> Advisors assist with comprehensive financial planning, including retirement planning, education savings, estate planning, and debt management. They help clients define their goals, create a budget, and develop a roadmap to achieve their objectives.</w:t>
      </w:r>
    </w:p>
    <w:p>
      <w:pPr>
        <w:pStyle w:val="ListParagraph"/>
        <w:numPr>
          <w:ilvl w:val="0"/>
          <w:numId w:val="2"/>
        </w:numPr>
        <w:spacing w:after="60"/>
      </w:pPr>
      <w:r>
        <w:rPr>
          <w:b/>
          <w:bCs/>
        </w:rPr>
        <w:t xml:space="preserve">Tax Optimization:</w:t>
      </w:r>
      <w:r>
        <w:t xml:space="preserve"> Advisors can help minimize taxes through strategies like tax-loss harvesting, efficient asset location (deciding which accounts hold which assets), and understanding the tax implications of various investment decisions. This can significantly enhance after-tax returns.</w:t>
      </w:r>
    </w:p>
    <w:p>
      <w:pPr>
        <w:pStyle w:val="ListParagraph"/>
        <w:numPr>
          <w:ilvl w:val="0"/>
          <w:numId w:val="2"/>
        </w:numPr>
        <w:spacing w:after="60"/>
      </w:pPr>
      <w:r>
        <w:rPr>
          <w:b/>
          <w:bCs/>
        </w:rPr>
        <w:t xml:space="preserve">Risk Management:</w:t>
      </w:r>
      <w:r>
        <w:t xml:space="preserve"> Beyond investment risk, advisors help assess and manage other financial risks, such as insurance needs (life, disability, long-term care) and emergency fund planning.</w:t>
      </w:r>
    </w:p>
    <w:p>
      <w:pPr>
        <w:pStyle w:val="ListParagraph"/>
        <w:numPr>
          <w:ilvl w:val="0"/>
          <w:numId w:val="2"/>
        </w:numPr>
        <w:spacing w:after="60"/>
      </w:pPr>
      <w:r>
        <w:rPr>
          <w:b/>
          <w:bCs/>
        </w:rPr>
        <w:t xml:space="preserve">Estate Planning:</w:t>
      </w:r>
      <w:r>
        <w:t xml:space="preserve"> Advisors can coordinate with legal professionals to ensure a client's estate plan aligns with their financial goals and wishes.</w:t>
      </w:r>
    </w:p>
    <w:p>
      <w:pPr>
        <w:spacing w:after="140"/>
      </w:pPr>
      <w:r>
        <w:t xml:space="preserve">An advisor who focuses on these areas, rather than trying to beat the market with active stock picking, provides immense value. They act as a guide and a behavioral guardrail, ensuring clients stick to a sound, evidence-based investment strategy and achieve their broader financial goals.</w:t>
      </w:r>
    </w:p>
    <w:p>
      <w:pPr>
        <w:pStyle w:val="Heading4"/>
        <w:spacing w:after="80" w:before="200"/>
      </w:pPr>
      <w:r>
        <w:t xml:space="preserve">Practice Cue</w:t>
      </w:r>
    </w:p>
    <w:p>
      <w:pPr>
        <w:spacing w:after="140"/>
      </w:pPr>
      <w:r>
        <w:t xml:space="preserve">Reflect on your own investment behavior. Have you ever been tempted to sell during a market downturn or buy into a trending investment? Consider how a financial advisor's behavioral coaching might help you stick to a long-term, evidence-based plan.</w:t>
      </w:r>
    </w:p>
    <w:p>
      <w:pPr>
        <w:pStyle w:val="Heading2"/>
      </w:pPr>
      <w:r>
        <w:t xml:space="preserve">Introduction to Factor Investing</w:t>
      </w:r>
    </w:p>
    <w:p>
      <w:pPr>
        <w:spacing w:after="120"/>
      </w:pPr>
      <w:r>
        <w:rPr>
          <w:rFonts w:ascii="Arial" w:cs="Arial" w:eastAsia="Arial" w:hAnsi="Arial"/>
          <w:color w:val="666666"/>
          <w:sz w:val="15"/>
          <w:szCs w:val="15"/>
        </w:rPr>
        <w:t xml:space="preserve">Covers: Five Factor Investing with ETFs (video, 15 min)</w:t>
      </w:r>
    </w:p>
    <w:p>
      <w:pPr>
        <w:spacing w:after="140"/>
      </w:pPr>
      <w:r>
        <w:t xml:space="preserve">While total market index funds capture the broad market return, academic research has identified certain characteristics, or 'factors', that have historically been associated with higher expected returns. Factor investing is an evidence-based approach that seeks to systematically capture these premiums. It is a step beyond basic market indexing, aiming to enhance returns without resorting to active stock picking or market timing.</w:t>
      </w:r>
    </w:p>
    <w:p>
      <w:pPr>
        <w:pStyle w:val="Heading4"/>
        <w:spacing w:after="80" w:before="200"/>
      </w:pPr>
      <w:r>
        <w:t xml:space="preserve">What Are Investment Factors?</w:t>
      </w:r>
    </w:p>
    <w:p>
      <w:pPr>
        <w:spacing w:after="140"/>
      </w:pPr>
      <w:r>
        <w:t xml:space="preserve">Investment factors are characteristics of securities that explain their risk and return. For a characteristic to be considered a robust factor, it generally needs to meet several criteria:</w:t>
      </w:r>
    </w:p>
    <w:p>
      <w:pPr>
        <w:pStyle w:val="ListParagraph"/>
        <w:numPr>
          <w:ilvl w:val="0"/>
          <w:numId w:val="1"/>
        </w:numPr>
        <w:spacing w:after="60"/>
      </w:pPr>
      <w:r>
        <w:rPr>
          <w:b/>
          <w:bCs/>
        </w:rPr>
        <w:t xml:space="preserve">Systematic:</w:t>
      </w:r>
      <w:r>
        <w:t xml:space="preserve"> The factor should be observable and measurable across many securities.</w:t>
      </w:r>
    </w:p>
    <w:p>
      <w:pPr>
        <w:pStyle w:val="ListParagraph"/>
        <w:numPr>
          <w:ilvl w:val="0"/>
          <w:numId w:val="1"/>
        </w:numPr>
        <w:spacing w:after="60"/>
      </w:pPr>
      <w:r>
        <w:rPr>
          <w:b/>
          <w:bCs/>
        </w:rPr>
        <w:t xml:space="preserve">Persistent:</w:t>
      </w:r>
      <w:r>
        <w:t xml:space="preserve"> The factor premium should hold true over long historical periods.</w:t>
      </w:r>
    </w:p>
    <w:p>
      <w:pPr>
        <w:pStyle w:val="ListParagraph"/>
        <w:numPr>
          <w:ilvl w:val="0"/>
          <w:numId w:val="1"/>
        </w:numPr>
        <w:spacing w:after="60"/>
      </w:pPr>
      <w:r>
        <w:rPr>
          <w:b/>
          <w:bCs/>
        </w:rPr>
        <w:t xml:space="preserve">Pervasive:</w:t>
      </w:r>
      <w:r>
        <w:t xml:space="preserve"> The factor premium should be present across different geographies and asset classes.</w:t>
      </w:r>
    </w:p>
    <w:p>
      <w:pPr>
        <w:pStyle w:val="ListParagraph"/>
        <w:numPr>
          <w:ilvl w:val="0"/>
          <w:numId w:val="1"/>
        </w:numPr>
        <w:spacing w:after="60"/>
      </w:pPr>
      <w:r>
        <w:rPr>
          <w:b/>
          <w:bCs/>
        </w:rPr>
        <w:t xml:space="preserve">Robust:</w:t>
      </w:r>
      <w:r>
        <w:t xml:space="preserve"> The factor premium should hold up to various definitions and measurement methods.</w:t>
      </w:r>
    </w:p>
    <w:p>
      <w:pPr>
        <w:pStyle w:val="ListParagraph"/>
        <w:numPr>
          <w:ilvl w:val="0"/>
          <w:numId w:val="1"/>
        </w:numPr>
        <w:spacing w:after="60"/>
      </w:pPr>
      <w:r>
        <w:rPr>
          <w:b/>
          <w:bCs/>
        </w:rPr>
        <w:t xml:space="preserve">Investable:</w:t>
      </w:r>
      <w:r>
        <w:t xml:space="preserve"> There should be a practical way to construct portfolios that capture the factor premium after accounting for transaction costs.</w:t>
      </w:r>
    </w:p>
    <w:p>
      <w:pPr>
        <w:spacing w:after="140"/>
      </w:pPr>
      <w:r>
        <w:t xml:space="preserve">Nobel laureates Eugene Fama and Kenneth French identified several key factors. While their initial model focused on three (market, size, value), subsequent research, including their own, expanded this to five factors, and others have identified additional ones. The 'Five Factor Investing' model often refers to:</w:t>
      </w:r>
    </w:p>
    <w:p>
      <w:pPr>
        <w:pStyle w:val="ListParagraph"/>
        <w:numPr>
          <w:ilvl w:val="0"/>
          <w:numId w:val="2"/>
        </w:numPr>
        <w:spacing w:after="60"/>
      </w:pPr>
      <w:r>
        <w:rPr>
          <w:b/>
          <w:bCs/>
        </w:rPr>
        <w:t xml:space="preserve">Market (Beta):</w:t>
      </w:r>
      <w:r>
        <w:t xml:space="preserve"> The tendency for stocks to earn a return above risk-free assets. This is the broad market return captured by a total market index fund.</w:t>
      </w:r>
    </w:p>
    <w:p>
      <w:pPr>
        <w:pStyle w:val="ListParagraph"/>
        <w:numPr>
          <w:ilvl w:val="0"/>
          <w:numId w:val="2"/>
        </w:numPr>
        <w:spacing w:after="60"/>
      </w:pPr>
      <w:r>
        <w:rPr>
          <w:b/>
          <w:bCs/>
        </w:rPr>
        <w:t xml:space="preserve">Size (Small Cap):</w:t>
      </w:r>
      <w:r>
        <w:t xml:space="preserve"> The tendency for small-capitalization stocks to outperform large-capitalization stocks over the long run. This is often referred to as the 'small cap premium'.</w:t>
      </w:r>
    </w:p>
    <w:p>
      <w:pPr>
        <w:pStyle w:val="ListParagraph"/>
        <w:numPr>
          <w:ilvl w:val="0"/>
          <w:numId w:val="2"/>
        </w:numPr>
        <w:spacing w:after="60"/>
      </w:pPr>
      <w:r>
        <w:rPr>
          <w:b/>
          <w:bCs/>
        </w:rPr>
        <w:t xml:space="preserve">Value:</w:t>
      </w:r>
      <w:r>
        <w:t xml:space="preserve"> The tendency for 'value' stocks (those with low prices relative to their fundamental value, such as low price-to-book or price-to-earnings ratios) to outperform 'growth' stocks (those with high prices relative to fundamentals).</w:t>
      </w:r>
    </w:p>
    <w:p>
      <w:pPr>
        <w:pStyle w:val="ListParagraph"/>
        <w:numPr>
          <w:ilvl w:val="0"/>
          <w:numId w:val="2"/>
        </w:numPr>
        <w:spacing w:after="60"/>
      </w:pPr>
      <w:r>
        <w:rPr>
          <w:b/>
          <w:bCs/>
        </w:rPr>
        <w:t xml:space="preserve">Profitability (Quality):</w:t>
      </w:r>
      <w:r>
        <w:t xml:space="preserve"> The tendency for highly profitable companies to outperform less profitable companies. This factor captures the idea that financially healthy companies tend to perform better.</w:t>
      </w:r>
    </w:p>
    <w:p>
      <w:pPr>
        <w:pStyle w:val="ListParagraph"/>
        <w:numPr>
          <w:ilvl w:val="0"/>
          <w:numId w:val="2"/>
        </w:numPr>
        <w:spacing w:after="60"/>
      </w:pPr>
      <w:r>
        <w:rPr>
          <w:b/>
          <w:bCs/>
        </w:rPr>
        <w:t xml:space="preserve">Investment (Conservative Investment):</w:t>
      </w:r>
      <w:r>
        <w:t xml:space="preserve"> The tendency for companies that invest conservatively (e.g., lower asset growth) to outperform companies that invest aggressively. This suggests that companies that are more disciplined with their capital expenditures tend to generate better returns.</w:t>
      </w:r>
    </w:p>
    <w:p>
      <w:pPr>
        <w:pStyle w:val="Heading4"/>
        <w:spacing w:after="80" w:before="200"/>
      </w:pPr>
      <w:r>
        <w:t xml:space="preserve">Implementing Factor Investing with ETFs</w:t>
      </w:r>
    </w:p>
    <w:p>
      <w:pPr>
        <w:spacing w:after="140"/>
      </w:pPr>
      <w:r>
        <w:t xml:space="preserve">Investors can implement factor investing strategies using passively managed Exchange Traded Funds (ETFs). These ETFs are designed to screen for and hold stocks that exhibit strong characteristics of a particular factor. For example, a 'value ETF' might hold companies with low price-to-book ratios, while a 'small cap ETF' focuses on companies with smaller market capitalizations.</w:t>
      </w:r>
    </w:p>
    <w:p>
      <w:pPr>
        <w:spacing w:after="140"/>
      </w:pPr>
      <w:r>
        <w:t xml:space="preserve">Building a factor-tilted portfolio involves combining a broad market index fund with specific factor ETFs. For example, an investor might allocate a portion of their equity portfolio to a total market index fund, and then allocate additional portions to a small cap value ETF and a profitability ETF. This approach aims to capture the market return while also tilting towards the factors that have historically provided higher expected returns. It is crucial to remember that factor premiums are not guaranteed and can be cyclical. There will be periods when a particular factor underperforms the broad market. The evidence suggests that these premiums are long-term phenomena, requiring patience and discipline.</w:t>
      </w:r>
    </w:p>
    <w:p>
      <w:pPr>
        <w:pStyle w:val="Heading4"/>
        <w:spacing w:after="80" w:before="200"/>
      </w:pPr>
      <w:r>
        <w:t xml:space="preserve">Practice Cue</w:t>
      </w:r>
    </w:p>
    <w:p>
      <w:pPr>
        <w:spacing w:after="140"/>
      </w:pPr>
      <w:r>
        <w:t xml:space="preserve">Research three different ETFs that aim to capture a specific factor (e.g., a small cap value ETF, a profitability ETF). Compare their expense ratios, holdings, and how they define and screen for their target factor. Consider how you might combine such ETFs with a broad market index fund to create a factor-tilted portfolio.</w:t>
      </w:r>
    </w:p>
    <w:p>
      <w:pPr>
        <w:pStyle w:val="Heading3"/>
      </w:pPr>
      <w:r>
        <w:t xml:space="preserve">Key Takeaways</w:t>
      </w:r>
    </w:p>
    <w:p>
      <w:pPr>
        <w:pStyle w:val="ListParagraph"/>
        <w:numPr>
          <w:ilvl w:val="0"/>
          <w:numId w:val="1"/>
        </w:numPr>
        <w:spacing w:after="60"/>
      </w:pPr>
      <w:r>
        <w:t xml:space="preserve">Complex investment products like private credit, covered calls, and private equity often carry high fees, illiquidity, and lack of transparency, frequently underperforming diversified public market alternatives after costs.</w:t>
      </w:r>
    </w:p>
    <w:p>
      <w:pPr>
        <w:pStyle w:val="ListParagraph"/>
        <w:numPr>
          <w:ilvl w:val="0"/>
          <w:numId w:val="1"/>
        </w:numPr>
        <w:spacing w:after="60"/>
      </w:pPr>
      <w:r>
        <w:t xml:space="preserve">Cash is a poor long-term investment because inflation erodes its purchasing power, even when nominal interest rates appear high.</w:t>
      </w:r>
    </w:p>
    <w:p>
      <w:pPr>
        <w:pStyle w:val="ListParagraph"/>
        <w:numPr>
          <w:ilvl w:val="0"/>
          <w:numId w:val="1"/>
        </w:numPr>
        <w:spacing w:after="60"/>
      </w:pPr>
      <w:r>
        <w:t xml:space="preserve">Defining 'how much money is enough' is a personal exercise crucial for setting clear financial goals and avoiding unnecessary risk-taking or endless accumulation.</w:t>
      </w:r>
    </w:p>
    <w:p>
      <w:pPr>
        <w:pStyle w:val="ListParagraph"/>
        <w:numPr>
          <w:ilvl w:val="0"/>
          <w:numId w:val="1"/>
        </w:numPr>
        <w:spacing w:after="60"/>
      </w:pPr>
      <w:r>
        <w:t xml:space="preserve">Total market index funds are the most effective investment vehicle for most investors due to their broad diversification, low costs, and market-matching returns.</w:t>
      </w:r>
    </w:p>
    <w:p>
      <w:pPr>
        <w:pStyle w:val="ListParagraph"/>
        <w:numPr>
          <w:ilvl w:val="0"/>
          <w:numId w:val="1"/>
        </w:numPr>
        <w:spacing w:after="60"/>
      </w:pPr>
      <w:r>
        <w:t xml:space="preserve">Financial advisors provide significant value through behavioral coaching, comprehensive financial planning, and tax optimization, roles that extend beyond simple fund selection.</w:t>
      </w:r>
    </w:p>
    <w:p>
      <w:pPr>
        <w:pStyle w:val="ListParagraph"/>
        <w:numPr>
          <w:ilvl w:val="0"/>
          <w:numId w:val="1"/>
        </w:numPr>
        <w:spacing w:after="60"/>
      </w:pPr>
      <w:r>
        <w:t xml:space="preserve">Factor investing systematically targets specific characteristics of securities, such as size, value, and profitability, that have historically been associated with higher expected returns, and can be implemented using low-cost ETFs.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primary drawbacks of investing in private credit or private equity for the average investor?</w:t>
      </w:r>
    </w:p>
    <w:p>
      <w:pPr>
        <w:spacing w:after="60"/>
      </w:pPr>
      <w:r>
        <w:t xml:space="preserve">2. </w:t>
      </w:r>
      <w:r>
        <w:t xml:space="preserve">Explain why holding cash is generally a poor long-term investment, even if it earns a 5% interest rate.</w:t>
      </w:r>
    </w:p>
    <w:p>
      <w:pPr>
        <w:spacing w:after="60"/>
      </w:pPr>
      <w:r>
        <w:t xml:space="preserve">3. </w:t>
      </w:r>
      <w:r>
        <w:t xml:space="preserve">Who might be an example of an investor for whom a total market index fund might not be the </w:t>
      </w:r>
      <w:r>
        <w:rPr>
          <w:i/>
          <w:iCs/>
        </w:rPr>
        <w:t xml:space="preserve">sole</w:t>
      </w:r>
      <w:r>
        <w:t xml:space="preserve"> investment solution?</w:t>
      </w:r>
    </w:p>
    <w:p>
      <w:pPr>
        <w:spacing w:after="60"/>
      </w:pPr>
      <w:r>
        <w:t xml:space="preserve">4. </w:t>
      </w:r>
      <w:r>
        <w:t xml:space="preserve">Beyond selecting funds, what are two key areas where a financial advisor provides significant value to clients?</w:t>
      </w:r>
    </w:p>
    <w:p>
      <w:pPr>
        <w:spacing w:after="60"/>
      </w:pPr>
      <w:r>
        <w:t xml:space="preserve">5. </w:t>
      </w:r>
      <w:r>
        <w:t xml:space="preserve">Name two of the five factors commonly discussed in factor investing and briefly describe what they represent.</w:t>
      </w:r>
    </w:p>
    <w:p>
      <w:pPr>
        <w:pStyle w:val="Heading1"/>
        <w:pageBreakBefore/>
      </w:pPr>
      <w:r>
        <w:t xml:space="preserve">Chapter 2: Understanding Market Inefficiencies and Simple Solutions</w:t>
      </w:r>
    </w:p>
    <w:p>
      <w:pPr>
        <w:spacing w:after="140"/>
      </w:pPr>
      <w:r>
        <w:t xml:space="preserve">This chapter examines the common pitfalls that hinder investor success, drawing on academic evidence to debunk popular myths. We explore the patterns behind speculative market booms, the consistent underperformance of high-cost active management, and the challenges in obtaining unbiased financial advice.</w:t>
      </w:r>
    </w:p>
    <w:p>
      <w:pPr>
        <w:spacing w:after="140"/>
      </w:pPr>
      <w:r>
        <w:t xml:space="preserve">The material then shifts to practical, evidence-based solutions, introducing simplified investment vehicles and a solid framework for making significant personal finance decisions like renting versus buying a home.</w:t>
      </w:r>
    </w:p>
    <w:p>
      <w:pPr>
        <w:pStyle w:val="Heading2"/>
      </w:pPr>
      <w:r>
        <w:t xml:space="preserve">The Pitfalls of Active Management and Market Speculation</w:t>
      </w:r>
    </w:p>
    <w:p>
      <w:pPr>
        <w:spacing w:after="120"/>
      </w:pPr>
      <w:r>
        <w:rPr>
          <w:rFonts w:ascii="Arial" w:cs="Arial" w:eastAsia="Arial" w:hAnsi="Arial"/>
          <w:color w:val="666666"/>
          <w:sz w:val="15"/>
          <w:szCs w:val="15"/>
        </w:rPr>
        <w:t xml:space="preserve">Covers: The Pattern Behind Every Tech Investing Boom · The Illusionary Allure of Hedge Funds · Do Most Financial Advisors Know What They're Talking About? · One Year of Common Sense Investing · Actively Managed Funds In Canada Are Still Terrible · Interview with Andrei Polgar - One Minute Economics</w:t>
      </w:r>
    </w:p>
    <w:p>
      <w:pPr>
        <w:spacing w:after="140"/>
      </w:pPr>
      <w:r>
        <w:t xml:space="preserve">Many investors are drawn to the promise of quick riches or superior returns, often falling prey to market speculation and the allure of active management. However, academic research consistently shows these approaches are fraught with risk and rarely deliver long-term success. Understanding the underlying patterns of market behavior and the challenges faced by active managers is crucial for developing a sound investment strategy.</w:t>
      </w:r>
    </w:p>
    <w:p>
      <w:pPr>
        <w:spacing w:after="140"/>
      </w:pPr>
      <w:r>
        <w:t xml:space="preserve">One recurring pattern in financial markets is the speculative boom, particularly evident in sectors like technology. These booms often begin with genuine innovation but quickly inflate into bubbles driven by hype, irrational exuberance, and the "greater fool" theory. Investors pour money into assets based on narratives rather than fundamental value, hoping to sell to an even more optimistic buyer at a higher price. The dot-com bubble of the late 1990s and various cryptocurrency surges are prime examples. The critical mistake here is believing one can consistently identify and profit from these bubbles, either by riding them up or timing their collapse. History shows that most investors who attempt this strategy lose money, as timing the market is notoriously difficult. The eventual bust leaves many with significant losses.</w:t>
      </w:r>
    </w:p>
    <w:p>
      <w:pPr>
        <w:spacing w:after="140"/>
      </w:pPr>
      <w:r>
        <w:t xml:space="preserve">The appeal of actively managed funds, such as hedge funds and traditional mutual funds, stems from the belief that skilled professionals can consistently outperform the market. Hedge funds, in particular, often charge exorbitant fees, typically a "2 and 20" structure (2% management fee and 20% of profits). Despite these high fees, the evidence is clear: the vast majority of hedge funds fail to beat a simple, low-cost index fund over the long term, especially after accounting for their costs. This underperformance is not unique to hedge funds. Studies repeatedly show that actively managed mutual funds, both globally and in specific markets like Canada, struggle to outperform their benchmarks. The primary reasons are market efficiency, which makes it hard to find consistently mispriced assets, and the drag of high management fees and trading costs. These costs compound over time, significantly eroding investor returns.</w:t>
      </w:r>
    </w:p>
    <w:p>
      <w:pPr>
        <w:spacing w:after="140"/>
      </w:pPr>
      <w:r>
        <w:t xml:space="preserve">The challenge extends to the quality of financial advice available. While many financial advisors are well-intentioned, their incentives and knowledge base can vary widely. Some advisors operate on a commission basis, which can create conflicts of interest, potentially leading them to recommend products that benefit them more than their clients. It is essential to seek out fiduciaries, advisors legally obligated to act in their clients' best interest, and to understand how they are compensated. Even with good intentions, not all advisors base their recommendations on robust academic evidence. An interview with an expert like Andrei Polgar from One Minute Economics often highlights how behavioral biases, such as overconfidence, recency bias, and herd mentality, influence both individual investors and some financial professionals. These biases can lead to poor decision-making, such as chasing past performance or panicking during market downturns.</w:t>
      </w:r>
    </w:p>
    <w:p>
      <w:pPr>
        <w:spacing w:after="140"/>
      </w:pPr>
      <w:r>
        <w:t xml:space="preserve">In contrast to these pitfalls, "common sense investing" emphasizes a disciplined, evidence-based approach. This involves investing in broadly diversified, low-cost index funds or exchange-traded funds (ETFs) that track the entire market, rather than trying to pick individual stocks or time market movements. It means maintaining a long-term perspective, ignoring market noise, and sticking to a predetermined asset allocation. This approach acknowledges that consistently beating the market is a zero-sum game before costs, and a negative-sum game after costs for most participants. By minimizing fees and trading, and maximizing diversification, investors significantly increase their probability of achieving their financial goals.</w:t>
      </w:r>
    </w:p>
    <w:p>
      <w:pPr>
        <w:pStyle w:val="Heading2"/>
      </w:pPr>
      <w:r>
        <w:t xml:space="preserve">Simplified Portfolio Management with Asset Allocation ETFs</w:t>
      </w:r>
    </w:p>
    <w:p>
      <w:pPr>
        <w:spacing w:after="120"/>
      </w:pPr>
      <w:r>
        <w:rPr>
          <w:rFonts w:ascii="Arial" w:cs="Arial" w:eastAsia="Arial" w:hAnsi="Arial"/>
          <w:color w:val="666666"/>
          <w:sz w:val="15"/>
          <w:szCs w:val="15"/>
        </w:rPr>
        <w:t xml:space="preserve">Covers: One-Decision Asset Allocation ETFs (VCIP/VCNS/VBAL/VGRO/VEQT | XBAL/XGRO)</w:t>
      </w:r>
    </w:p>
    <w:p>
      <w:pPr>
        <w:spacing w:after="140"/>
      </w:pPr>
      <w:r>
        <w:t xml:space="preserve">For investors seeking a straightforward, evidence-based approach to portfolio management, asset allocation exchange-traded funds (ETFs) offer a powerful solution. These "one-decision" funds simplify the investment process by providing instant diversification across global equity and fixed income markets within a single product. They are designed to align with various risk tolerances, making them suitable for a wide range of investors from conservative to aggressive.</w:t>
      </w:r>
    </w:p>
    <w:p>
      <w:pPr>
        <w:spacing w:after="140"/>
      </w:pPr>
      <w:r>
        <w:t xml:space="preserve">The core benefit of asset allocation ETFs is their comprehensive diversification and automatic rebalancing. Instead of purchasing multiple individual ETFs for Canadian equities, U.S. equities, international equities, and bonds, an investor can buy just one asset allocation ETF. For example, Vanguard offers ETFs like VCNS (Vanguard Conservative ETF Portfolio), VBAL (Vanguard Balanced ETF Portfolio), VGRO (Vanguard Growth ETF Portfolio), and VEQT (Vanguard All-Equity ETF Portfolio). iShares offers similar products such as XBAL and XGRO. Each of these funds holds a diversified basket of underlying ETFs, providing exposure to thousands of stocks and bonds from around the world.</w:t>
      </w:r>
    </w:p>
    <w:p>
      <w:pPr>
        <w:spacing w:after="140"/>
      </w:pPr>
      <w:r>
        <w:t xml:space="preserve">Choosing the right asset allocation ETF depends on your personal risk tolerance and investment horizon.</w:t>
      </w:r>
    </w:p>
    <w:p>
      <w:pPr>
        <w:pStyle w:val="ListParagraph"/>
        <w:numPr>
          <w:ilvl w:val="0"/>
          <w:numId w:val="1"/>
        </w:numPr>
        <w:spacing w:after="60"/>
      </w:pPr>
      <w:r>
        <w:rPr>
          <w:b/>
          <w:bCs/>
        </w:rPr>
        <w:t xml:space="preserve">Conservative investors</w:t>
      </w:r>
      <w:r>
        <w:t xml:space="preserve"> might opt for funds with a higher allocation to bonds, such as VCNS, which typically holds about 60% bonds and 40% equities. Bonds generally offer more stability and lower volatility.</w:t>
      </w:r>
    </w:p>
    <w:p>
      <w:pPr>
        <w:pStyle w:val="ListParagraph"/>
        <w:numPr>
          <w:ilvl w:val="0"/>
          <w:numId w:val="1"/>
        </w:numPr>
        <w:spacing w:after="60"/>
      </w:pPr>
      <w:r>
        <w:rPr>
          <w:b/>
          <w:bCs/>
        </w:rPr>
        <w:t xml:space="preserve">Balanced investors</w:t>
      </w:r>
      <w:r>
        <w:t xml:space="preserve"> might choose VBAL or XBAL, which often maintain a 60% equity and 40% bond split. This provides a balance between growth potential and capital preservation.</w:t>
      </w:r>
    </w:p>
    <w:p>
      <w:pPr>
        <w:pStyle w:val="ListParagraph"/>
        <w:numPr>
          <w:ilvl w:val="0"/>
          <w:numId w:val="1"/>
        </w:numPr>
        <w:spacing w:after="60"/>
      </w:pPr>
      <w:r>
        <w:rPr>
          <w:b/>
          <w:bCs/>
        </w:rPr>
        <w:t xml:space="preserve">Growth-oriented investors</w:t>
      </w:r>
      <w:r>
        <w:t xml:space="preserve"> could consider VGRO or XGRO, typically with an 80% equity and 20% bond allocation, aiming for higher long-term returns with increased volatility.</w:t>
      </w:r>
    </w:p>
    <w:p>
      <w:pPr>
        <w:pStyle w:val="ListParagraph"/>
        <w:numPr>
          <w:ilvl w:val="0"/>
          <w:numId w:val="1"/>
        </w:numPr>
        <w:spacing w:after="60"/>
      </w:pPr>
      <w:r>
        <w:rPr>
          <w:b/>
          <w:bCs/>
        </w:rPr>
        <w:t xml:space="preserve">Aggressive investors</w:t>
      </w:r>
      <w:r>
        <w:t xml:space="preserve"> with a very long time horizon and high tolerance for risk might select VEQT, an all-equity fund, which offers maximum growth potential but also the highest volatility.</w:t>
      </w:r>
    </w:p>
    <w:p>
      <w:pPr>
        <w:spacing w:after="140"/>
      </w:pPr>
      <w:r>
        <w:t xml:space="preserve">The "one-decision" aspect means that once you choose an ETF that matches your risk profile, your primary task is simply to continue contributing funds regularly. The fund manager handles all the underlying asset selection, rebalancing, and diversification. This eliminates the need for individual stock picking, market timing, or complex portfolio adjustments. These ETFs are also known for their extremely low management expense ratios (MERs), typically ranging from 0.20% to 0.25% per year. This cost efficiency is a significant advantage over actively managed funds, as lower fees directly translate into higher net returns for the investor over time.</w:t>
      </w:r>
    </w:p>
    <w:p>
      <w:pPr>
        <w:spacing w:after="140"/>
      </w:pPr>
      <w:r>
        <w:t xml:space="preserve">To implement this strategy, an investor opens an investment account (e.g., a brokerage account or a registered account like an RRSP or TFSA in Canada). They then deposit funds and use those funds to purchase units of their chosen asset allocation ETF. For example, if you decide on VGRO, you would place a buy order for VGRO units. Regular contributions, perhaps monthly or bi-weekly, allow for dollar-cost averaging, further reducing the impact of market fluctuations. This simple, transparent, and low-cost approach embodies the principles of evidence-based investing, making it accessible and effective for nearly anyone.</w:t>
      </w:r>
    </w:p>
    <w:p>
      <w:pPr>
        <w:pStyle w:val="Heading2"/>
      </w:pPr>
      <w:r>
        <w:t xml:space="preserve">The 5% Rule for Renting Versus Buying a Home</w:t>
      </w:r>
    </w:p>
    <w:p>
      <w:pPr>
        <w:spacing w:after="120"/>
      </w:pPr>
      <w:r>
        <w:rPr>
          <w:rFonts w:ascii="Arial" w:cs="Arial" w:eastAsia="Arial" w:hAnsi="Arial"/>
          <w:color w:val="666666"/>
          <w:sz w:val="15"/>
          <w:szCs w:val="15"/>
        </w:rPr>
        <w:t xml:space="preserve">Covers: Renting vs. Buying a Home: The 5% Rule</w:t>
      </w:r>
    </w:p>
    <w:p>
      <w:pPr>
        <w:spacing w:after="140"/>
      </w:pPr>
      <w:r>
        <w:t xml:space="preserve">One of the most significant financial decisions many individuals face is whether to rent a home or buy one. While often driven by emotional factors or societal expectations, an evidence-based approach can help clarify the financial implications. The "5% Rule" offers a simple yet powerful heuristic to compare the annual costs of renting versus owning a property, helping you make a more informed decision.</w:t>
      </w:r>
    </w:p>
    <w:p>
      <w:pPr>
        <w:spacing w:after="140"/>
      </w:pPr>
      <w:r>
        <w:t xml:space="preserve">The 5% Rule suggests that if the annual non-recoverable costs of owning a home exceed 5% of its value, renting might be the financially superior option. These non-recoverable costs include several key components:</w:t>
      </w:r>
    </w:p>
    <w:p>
      <w:pPr>
        <w:pStyle w:val="ListParagraph"/>
        <w:numPr>
          <w:ilvl w:val="0"/>
          <w:numId w:val="2"/>
        </w:numPr>
        <w:spacing w:after="60"/>
      </w:pPr>
      <w:r>
        <w:rPr>
          <w:b/>
          <w:bCs/>
        </w:rPr>
        <w:t xml:space="preserve">Property Taxes:</w:t>
      </w:r>
      <w:r>
        <w:t xml:space="preserve"> The annual taxes levied by the local government.</w:t>
      </w:r>
    </w:p>
    <w:p>
      <w:pPr>
        <w:pStyle w:val="ListParagraph"/>
        <w:numPr>
          <w:ilvl w:val="0"/>
          <w:numId w:val="2"/>
        </w:numPr>
        <w:spacing w:after="60"/>
      </w:pPr>
      <w:r>
        <w:rPr>
          <w:b/>
          <w:bCs/>
        </w:rPr>
        <w:t xml:space="preserve">Maintenance and Repairs:</w:t>
      </w:r>
      <w:r>
        <w:t xml:space="preserve"> The ongoing costs of upkeep, from minor repairs to major renovations, typically estimated at 1% of the home's value per year.</w:t>
      </w:r>
    </w:p>
    <w:p>
      <w:pPr>
        <w:pStyle w:val="ListParagraph"/>
        <w:numPr>
          <w:ilvl w:val="0"/>
          <w:numId w:val="2"/>
        </w:numPr>
        <w:spacing w:after="60"/>
      </w:pPr>
      <w:r>
        <w:rPr>
          <w:b/>
          <w:bCs/>
        </w:rPr>
        <w:t xml:space="preserve">Home Insurance:</w:t>
      </w:r>
      <w:r>
        <w:t xml:space="preserve"> The annual premium for insuring the property.</w:t>
      </w:r>
    </w:p>
    <w:p>
      <w:pPr>
        <w:pStyle w:val="ListParagraph"/>
        <w:numPr>
          <w:ilvl w:val="0"/>
          <w:numId w:val="2"/>
        </w:numPr>
        <w:spacing w:after="60"/>
      </w:pPr>
      <w:r>
        <w:rPr>
          <w:b/>
          <w:bCs/>
        </w:rPr>
        <w:t xml:space="preserve">Opportunity Cost of Capital:</w:t>
      </w:r>
      <w:r>
        <w:t xml:space="preserve"> This is often the largest and most overlooked component. It represents the potential investment returns you forgo by tying up your down payment and equity in a home instead of investing that money in a diversified portfolio of stocks and bonds.</w:t>
      </w:r>
    </w:p>
    <w:p>
      <w:pPr>
        <w:spacing w:after="140"/>
      </w:pPr>
      <w:r>
        <w:t xml:space="preserve">Let's break down the 5% estimate. A common breakdown might look like this:</w:t>
      </w:r>
    </w:p>
    <w:p>
      <w:pPr>
        <w:pStyle w:val="ListParagraph"/>
        <w:numPr>
          <w:ilvl w:val="0"/>
          <w:numId w:val="1"/>
        </w:numPr>
        <w:spacing w:after="60"/>
      </w:pPr>
      <w:r>
        <w:t xml:space="preserve">Property Taxes: 1% of home value</w:t>
      </w:r>
    </w:p>
    <w:p>
      <w:pPr>
        <w:pStyle w:val="ListParagraph"/>
        <w:numPr>
          <w:ilvl w:val="0"/>
          <w:numId w:val="1"/>
        </w:numPr>
        <w:spacing w:after="60"/>
      </w:pPr>
      <w:r>
        <w:t xml:space="preserve">Maintenance: 1% of home value</w:t>
      </w:r>
    </w:p>
    <w:p>
      <w:pPr>
        <w:pStyle w:val="ListParagraph"/>
        <w:numPr>
          <w:ilvl w:val="0"/>
          <w:numId w:val="1"/>
        </w:numPr>
        <w:spacing w:after="60"/>
      </w:pPr>
      <w:r>
        <w:t xml:space="preserve">Insurance: 0.5% of home value</w:t>
      </w:r>
    </w:p>
    <w:p>
      <w:pPr>
        <w:pStyle w:val="ListParagraph"/>
        <w:numPr>
          <w:ilvl w:val="0"/>
          <w:numId w:val="1"/>
        </w:numPr>
        <w:spacing w:after="60"/>
      </w:pPr>
      <w:r>
        <w:t xml:space="preserve">Opportunity Cost of Capital: 2.5% of home value (representing a conservative expected return on alternative investments after inflation)
Adding these up: 1% + 1% + 0.5% + 2.5% = 5%. This 5% is an annual cost that does not build equity.</w:t>
      </w:r>
    </w:p>
    <w:p>
      <w:pPr>
        <w:spacing w:after="140"/>
      </w:pPr>
      <w:r>
        <w:t xml:space="preserve">To apply the rule, compare the annual rent you would pay for a comparable property to 5% of the home's purchase price.</w:t>
      </w:r>
    </w:p>
    <w:p>
      <w:pPr>
        <w:pStyle w:val="Heading4"/>
        <w:spacing w:after="80" w:before="200"/>
      </w:pPr>
      <w:r>
        <w:t xml:space="preserve">Example Calculation</w:t>
      </w:r>
    </w:p>
    <w:p>
      <w:pPr>
        <w:spacing w:after="140"/>
      </w:pPr>
      <w:r>
        <w:t xml:space="preserve">Suppose you are considering buying a home valued at $600,000.
Using the 5% rule, the estimated annual non-recoverable cost of owning this home is:</w:t>
      </w:r>
    </w:p>
    <w:p>
      <w:pPr>
        <w:keepLines/>
        <w:shd w:fill="F5F5F5" w:val="clear"/>
        <w:spacing w:after="0" w:line="252"/>
        <w:ind w:left="227" w:right="227"/>
      </w:pPr>
      <w:r>
        <w:rPr>
          <w:rFonts w:ascii="Consolas" w:cs="Consolas" w:eastAsia="Consolas" w:hAnsi="Consolas"/>
          <w:sz w:val="17"/>
          <w:szCs w:val="17"/>
        </w:rPr>
        <w:t xml:space="preserve">Annual Ownership Cost = Home Value * 0.05</w:t>
      </w:r>
    </w:p>
    <w:p>
      <w:pPr>
        <w:keepLines/>
        <w:shd w:fill="F5F5F5" w:val="clear"/>
        <w:spacing w:after="0" w:line="252"/>
        <w:ind w:left="227" w:right="227"/>
      </w:pPr>
      <w:r>
        <w:rPr>
          <w:rFonts w:ascii="Consolas" w:cs="Consolas" w:eastAsia="Consolas" w:hAnsi="Consolas"/>
          <w:sz w:val="17"/>
          <w:szCs w:val="17"/>
        </w:rPr>
        <w:t xml:space="preserve">Annual Ownership Cost = $600,000 * 0.05</w:t>
      </w:r>
    </w:p>
    <w:p>
      <w:pPr>
        <w:keepLines/>
        <w:shd w:fill="F5F5F5" w:val="clear"/>
        <w:spacing w:after="160" w:line="252"/>
        <w:ind w:left="227" w:right="227"/>
      </w:pPr>
      <w:r>
        <w:rPr>
          <w:rFonts w:ascii="Consolas" w:cs="Consolas" w:eastAsia="Consolas" w:hAnsi="Consolas"/>
          <w:sz w:val="17"/>
          <w:szCs w:val="17"/>
        </w:rPr>
        <w:t xml:space="preserve">Annual Ownership Cost = $30,000</w:t>
      </w:r>
    </w:p>
    <w:p>
      <w:pPr>
        <w:spacing w:after="140"/>
      </w:pPr>
      <w:r>
        <w:t xml:space="preserve">Now, compare this $30,000 to the annual cost of renting a similar property. If a comparable rental costs $2,000 per month, your annual rent would be $2,000 * 12 = $24,000. In this scenario, renting ($24,000) appears financially more attractive than owning ($30,000), based on the 5% rule. The $6,000 difference could be invested, potentially growing your wealth more effectively.</w:t>
      </w:r>
    </w:p>
    <w:p>
      <w:pPr>
        <w:spacing w:after="140"/>
      </w:pPr>
      <w:r>
        <w:t xml:space="preserve">It is important to understand that the 5% Rule is a simplified model. It does not account for potential home appreciation, which can be a significant factor in wealth building, nor does it include mortgage interest payments beyond the opportunity cost of the down payment. However, it provides a solid framework for evaluating the </w:t>
      </w:r>
      <w:r>
        <w:rPr>
          <w:i/>
          <w:iCs/>
        </w:rPr>
        <w:t xml:space="preserve">cost</w:t>
      </w:r>
      <w:r>
        <w:t xml:space="preserve"> of housing without getting bogged down in complex mortgage calculations or speculative appreciation forecasts. Transaction costs associated with buying and selling a home, such as real estate commissions, legal fees, and land transfer taxes, are also substantial and often overlooked. These costs can easily amount to 5% to 10% of the home's value, further tilting the scales towards renting in the short to medium term. The rule encourages a disciplined comparison of cash flows and opportunity costs, moving beyond emotional attachment to a property.</w:t>
      </w:r>
    </w:p>
    <w:p>
      <w:pPr>
        <w:pStyle w:val="Heading3"/>
      </w:pPr>
      <w:r>
        <w:t xml:space="preserve">Key Takeaways</w:t>
      </w:r>
    </w:p>
    <w:p>
      <w:pPr>
        <w:pStyle w:val="ListParagraph"/>
        <w:numPr>
          <w:ilvl w:val="0"/>
          <w:numId w:val="1"/>
        </w:numPr>
        <w:spacing w:after="60"/>
      </w:pPr>
      <w:r>
        <w:t xml:space="preserve">Speculative market booms are driven by hype and narratives, not fundamentals, making them extremely risky to participate in.</w:t>
      </w:r>
    </w:p>
    <w:p>
      <w:pPr>
        <w:pStyle w:val="ListParagraph"/>
        <w:numPr>
          <w:ilvl w:val="0"/>
          <w:numId w:val="1"/>
        </w:numPr>
        <w:spacing w:after="60"/>
      </w:pPr>
      <w:r>
        <w:t xml:space="preserve">The vast majority of actively managed funds, including hedge funds, consistently underperform low-cost index funds after fees.</w:t>
      </w:r>
    </w:p>
    <w:p>
      <w:pPr>
        <w:pStyle w:val="ListParagraph"/>
        <w:numPr>
          <w:ilvl w:val="0"/>
          <w:numId w:val="1"/>
        </w:numPr>
        <w:spacing w:after="60"/>
      </w:pPr>
      <w:r>
        <w:t xml:space="preserve">High fees and behavioral biases are significant deterrents to successful active investing.</w:t>
      </w:r>
    </w:p>
    <w:p>
      <w:pPr>
        <w:pStyle w:val="ListParagraph"/>
        <w:numPr>
          <w:ilvl w:val="0"/>
          <w:numId w:val="1"/>
        </w:numPr>
        <w:spacing w:after="60"/>
      </w:pPr>
      <w:r>
        <w:t xml:space="preserve">Seek financial advice from fiduciaries who prioritize your best interests and base recommendations on academic evidence.</w:t>
      </w:r>
    </w:p>
    <w:p>
      <w:pPr>
        <w:pStyle w:val="ListParagraph"/>
        <w:numPr>
          <w:ilvl w:val="0"/>
          <w:numId w:val="1"/>
        </w:numPr>
        <w:spacing w:after="60"/>
      </w:pPr>
      <w:r>
        <w:t xml:space="preserve">Asset allocation ETFs provide a simple, low-cost, and diversified approach to long-term investing.</w:t>
      </w:r>
    </w:p>
    <w:p>
      <w:pPr>
        <w:pStyle w:val="ListParagraph"/>
        <w:numPr>
          <w:ilvl w:val="0"/>
          <w:numId w:val="1"/>
        </w:numPr>
        <w:spacing w:after="60"/>
      </w:pPr>
      <w:r>
        <w:t xml:space="preserve">The 5% Rule offers a practical framework for comparing the annual financial costs of renting versus buying a home.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characteristic of a speculative boom, and why is it difficult for individual investors to profit from them consistently?</w:t>
      </w:r>
    </w:p>
    <w:p>
      <w:pPr>
        <w:spacing w:after="60"/>
      </w:pPr>
      <w:r>
        <w:t xml:space="preserve">2. </w:t>
      </w:r>
      <w:r>
        <w:t xml:space="preserve">Explain why most actively managed funds, including hedge funds, tend to underperform low-cost index funds over the long term.</w:t>
      </w:r>
    </w:p>
    <w:p>
      <w:pPr>
        <w:spacing w:after="60"/>
      </w:pPr>
      <w:r>
        <w:t xml:space="preserve">3. </w:t>
      </w:r>
      <w:r>
        <w:t xml:space="preserve">What is a fiduciary, and why is it important to seek out a fiduciary when looking for financial advice?</w:t>
      </w:r>
    </w:p>
    <w:p>
      <w:pPr>
        <w:spacing w:after="60"/>
      </w:pPr>
      <w:r>
        <w:t xml:space="preserve">4. </w:t>
      </w:r>
      <w:r>
        <w:t xml:space="preserve">Describe the main advantages of using asset allocation ETFs for portfolio management.</w:t>
      </w:r>
    </w:p>
    <w:p>
      <w:pPr>
        <w:spacing w:after="60"/>
      </w:pPr>
      <w:r>
        <w:t xml:space="preserve">5. </w:t>
      </w:r>
      <w:r>
        <w:t xml:space="preserve">How does the 'opportunity cost of capital' factor into the 5% Rule for renting versus buying a home?</w:t>
      </w:r>
    </w:p>
    <w:p>
      <w:pPr>
        <w:pStyle w:val="Heading1"/>
        <w:pageBreakBefore/>
      </w:pPr>
      <w:r>
        <w:t xml:space="preserve">Chapter 3: Market Dynamics and Core Investment Principles</w:t>
      </w:r>
    </w:p>
    <w:p>
      <w:pPr>
        <w:spacing w:after="140"/>
      </w:pPr>
      <w:r>
        <w:t xml:space="preserve">This chapter explores critical aspects of market behavior and fundamental investment concepts. You will learn why common strategies like market timing often fail and how to react effectively to market downturns. The chapter also clarifies the role of diversification, examines specific asset classes like Real Estate Investment Trusts (REITs) and gold, and demystifies the true meaning of investment risk.</w:t>
      </w:r>
    </w:p>
    <w:p>
      <w:pPr>
        <w:spacing w:after="140"/>
      </w:pPr>
      <w:r>
        <w:t xml:space="preserve">By understanding these principles, you can develop a more robust and evidence-based approach to managing your investments. This knowledge will help you make informed decisions, avoid common pitfalls, and maintain a long-term perspective, even during periods of market volatility.</w:t>
      </w:r>
    </w:p>
    <w:p>
      <w:pPr>
        <w:pStyle w:val="Heading2"/>
      </w:pPr>
      <w:r>
        <w:t xml:space="preserve">The Futility of Market Timing and Forecasting</w:t>
      </w:r>
    </w:p>
    <w:p>
      <w:pPr>
        <w:spacing w:after="120"/>
      </w:pPr>
      <w:r>
        <w:rPr>
          <w:rFonts w:ascii="Arial" w:cs="Arial" w:eastAsia="Arial" w:hAnsi="Arial"/>
          <w:color w:val="666666"/>
          <w:sz w:val="15"/>
          <w:szCs w:val="15"/>
        </w:rPr>
        <w:t xml:space="preserve">Covers: The Truth About Market Timing (What the Data Shows) · Stock Market Forecasts · What to Do When the Stock Market Drops</w:t>
      </w:r>
    </w:p>
    <w:p>
      <w:pPr>
        <w:spacing w:after="140"/>
      </w:pPr>
      <w:r>
        <w:t xml:space="preserve">Market timing is the practice of attempting to predict future market movements. This involves buying low and selling high, or moving in and out of the market based on anticipated trends. While appealing in theory, academic evidence consistently shows that successful market timing is exceedingly difficult, if not impossible, for individual investors and even most professionals. The primary challenge lies in making two correct decisions: when to exit the market and when to re-enter. Missing even a few of the best performing days can significantly reduce long-term returns. For example, a study by J.P. Morgan Asset Management found that missing just the 10 best days in the S&amp;P 500 over a 20-year period could cut an investor's total return by more than half.</w:t>
      </w:r>
    </w:p>
    <w:p>
      <w:pPr>
        <w:spacing w:after="140"/>
      </w:pPr>
      <w:r>
        <w:t xml:space="preserve">Transaction costs, taxes on short-term gains, and the psychological difficulty of making objective decisions further complicate market timing. Investors often find themselves selling when markets are low due to panic, and buying when markets are high due to euphoria, which is the opposite of a successful strategy. The data suggests that a disciplined, long-term approach, staying invested through all market conditions, generally outperforms attempts to time the market.</w:t>
      </w:r>
    </w:p>
    <w:p>
      <w:pPr>
        <w:spacing w:after="140"/>
      </w:pPr>
      <w:r>
        <w:t xml:space="preserve">Related to market timing is the reliance on stock market forecasts. Financial news outlets and analysts frequently offer predictions about future market performance, interest rates, or specific stock movements. However, these forecasts rarely provide any actionable or accurate information for investors. The future is inherently uncertain, and the vast number of variables influencing market outcomes makes precise prediction impossible. Even expert economists and strategists have a poor track record of consistently accurate forecasts. Basing investment decisions on these predictions is akin to gambling rather than investing.</w:t>
      </w:r>
    </w:p>
    <w:p>
      <w:pPr>
        <w:spacing w:after="140"/>
      </w:pPr>
      <w:r>
        <w:t xml:space="preserve">Instead of trying to predict or react to short-term market fluctuations, a more effective strategy is to develop a robust investment plan and stick to it. This becomes especially important during periods of market decline. When the stock market drops, it is natural to feel concern or even panic. However, reacting emotionally by selling investments during a downturn is one of the most expensive mistakes an investor can make. Such actions lock in losses and prevent participation in the subsequent recovery, which historically always follows a decline. Historically, market downturns are temporary, and markets eventually recover and reach new highs.</w:t>
      </w:r>
    </w:p>
    <w:p>
      <w:pPr>
        <w:spacing w:after="140"/>
      </w:pPr>
      <w:r>
        <w:t xml:space="preserve">The appropriate response to a market drop is to review your investment plan and ensure it aligns with your long-term goals and risk tolerance. If your asset allocation has shifted due to the decline, it may be an opportunity for rebalancing. Rebalancing involves selling some assets that have performed well and buying more of those that have declined, bringing your portfolio back to its target allocation. This disciplined approach allows you to buy assets at lower prices, which can enhance future returns. Maintaining a long-term perspective and avoiding impulsive decisions are crucial for navigating market volatility successfully. Focus on what you can control: your savings rate, your asset allocation, and your investment costs.</w:t>
      </w:r>
    </w:p>
    <w:p>
      <w:pPr>
        <w:pStyle w:val="Heading2"/>
      </w:pPr>
      <w:r>
        <w:t xml:space="preserve">Diversification and Alternative Assets</w:t>
      </w:r>
    </w:p>
    <w:p>
      <w:pPr>
        <w:spacing w:after="120"/>
      </w:pPr>
      <w:r>
        <w:rPr>
          <w:rFonts w:ascii="Arial" w:cs="Arial" w:eastAsia="Arial" w:hAnsi="Arial"/>
          <w:color w:val="666666"/>
          <w:sz w:val="15"/>
          <w:szCs w:val="15"/>
        </w:rPr>
        <w:t xml:space="preserve">Covers: Are Index Funds Over-Diversified? · Real Estate Investment Trusts (REITs) · Investing In Gold</w:t>
      </w:r>
    </w:p>
    <w:p>
      <w:pPr>
        <w:spacing w:after="140"/>
      </w:pPr>
      <w:r>
        <w:t xml:space="preserve">A common question among new investors is whether index funds, particularly those tracking broad market indices like the S&amp;P 500 or a total world stock market index, are 'over-diversified'. The premise behind this question is often a belief that holding too many different stocks dilutes returns or makes the portfolio unwieldy. However, the concept of 'over-diversification' is largely a misconception in the context of broad market index funds. Diversification is a fundamental principle of investing that aims to reduce risk by spreading investments across various assets. As you add more uncorrelated assets to a portfolio, the overall portfolio risk, specifically unsystematic or company-specific risk, decreases. The benefits of diversification tend to diminish after a certain number of holdings, but a broad market index fund is designed to capture the entire market return, not to pick individual winners. Its goal is to eliminate company-specific risk entirely, leaving only market risk.</w:t>
      </w:r>
    </w:p>
    <w:p>
      <w:pPr>
        <w:spacing w:after="140"/>
      </w:pPr>
      <w:r>
        <w:t xml:space="preserve">For example, a total stock market index fund might hold thousands of individual stocks. This extensive diversification ensures that the performance of any single company has a minimal impact on the overall portfolio. This approach provides exposure to the market's expected return while minimizing idiosyncratic risks. Therefore, index funds are not over-diversified; they are optimally diversified to achieve market returns with minimal uncompensated risk.</w:t>
      </w:r>
    </w:p>
    <w:p>
      <w:pPr>
        <w:spacing w:after="140"/>
      </w:pPr>
      <w:r>
        <w:t xml:space="preserve">Beyond traditional stocks and bonds, investors often consider alternative assets. Real Estate Investment Trusts, or REITs, offer a way to invest in real estate without directly owning physical property. REITs are companies that own, operate, or finance income-producing real estate. They trade on major stock exchanges, similar to other stocks, and are legally required to distribute at least 90 percent of their taxable income to shareholders annually in the form of dividends. This structure makes them attractive for income-seeking investors.</w:t>
      </w:r>
    </w:p>
    <w:p>
      <w:pPr>
        <w:spacing w:after="140"/>
      </w:pPr>
      <w:r>
        <w:t xml:space="preserve">Investing in REITs provides several benefits. They offer liquidity, meaning you can buy and sell shares easily, unlike physical property. They also provide diversification benefits to a stock and bond portfolio, as real estate returns do not always move in lockstep with other asset classes. REITs can be a valuable component of a diversified portfolio, offering exposure to the real estate market with professional management and dividend income. However, like all investments, REITs carry risks, including interest rate sensitivity and property market fluctuations.</w:t>
      </w:r>
    </w:p>
    <w:p>
      <w:pPr>
        <w:spacing w:after="140"/>
      </w:pPr>
      <w:r>
        <w:t xml:space="preserve">Another alternative asset often considered is gold. Historically, gold has been viewed as a store of value, a safe haven asset, and a hedge against inflation. However, from an evidence-based investing perspective, gold presents several challenges. Unlike productive assets such as stocks or bonds, gold does not generate cash flow, pay dividends, or produce earnings. Its value is primarily driven by supply and demand, investor sentiment, and its perceived role as a crisis hedge. Over long periods, gold's real returns, after accounting for inflation, have been modest compared to equities. For example, from 1971 to 2020, gold's average annual real return was approximately 2.5 percent, significantly lower than the S&amp;P 500's real return of around 7 percent over the same period.</w:t>
      </w:r>
    </w:p>
    <w:p>
      <w:pPr>
        <w:spacing w:after="140"/>
      </w:pPr>
      <w:r>
        <w:t xml:space="preserve">While gold can act as a diversifier during extreme market dislocations or periods of high inflation, its inclusion in a growth-oriented portfolio should be carefully considered. It does not consistently provide the same long-term growth potential as productive assets. Investors should understand gold's characteristics and its limited role as a speculative or hedging asset rather than a core component for wealth accumulation.</w:t>
      </w:r>
    </w:p>
    <w:p>
      <w:pPr>
        <w:pStyle w:val="Heading2"/>
      </w:pPr>
      <w:r>
        <w:t xml:space="preserve">Understanding Dividends and Investment Risk</w:t>
      </w:r>
    </w:p>
    <w:p>
      <w:pPr>
        <w:spacing w:after="120"/>
      </w:pPr>
      <w:r>
        <w:rPr>
          <w:rFonts w:ascii="Arial" w:cs="Arial" w:eastAsia="Arial" w:hAnsi="Arial"/>
          <w:color w:val="666666"/>
          <w:sz w:val="15"/>
          <w:szCs w:val="15"/>
        </w:rPr>
        <w:t xml:space="preserve">Covers: The Irrelevance of Dividends · What 'Risk' Actually Means in Investing</w:t>
      </w:r>
    </w:p>
    <w:p>
      <w:pPr>
        <w:spacing w:after="140"/>
      </w:pPr>
      <w:r>
        <w:t xml:space="preserve">Dividends are a portion of a company's profits distributed to its shareholders. Many investors view dividends as a form of 'free money' or a separate source of return. However, from a total return perspective, the payment of a dividend is largely irrelevant to the overall wealth of a shareholder. When a company pays a dividend, its share price typically drops by an amount approximately equal to the dividend per share on the ex-dividend date. This is because the cash distributed as a dividend leaves the company, reducing its assets and consequently its market value. The dividend payment is simply a transfer of value from the company's balance sheet to the shareholder's brokerage account.</w:t>
      </w:r>
    </w:p>
    <w:p>
      <w:pPr>
        <w:spacing w:after="140"/>
      </w:pPr>
      <w:r>
        <w:t xml:space="preserve">Consider this example: You own one share of XYZ Corp trading at $100. XYZ Corp declares a $1 dividend. On the ex-dividend date, the stock price will likely adjust to around $99. You now have a share worth $99 and $1 in cash. Your total wealth remains $100. If you reinvest the dividend, you buy more shares at the lower price. If you do not reinvest, you have cash. The total return on an investment includes both capital appreciation (change in share price) and dividends. Focusing solely on dividend yield without considering the impact on share price or the company's growth prospects can be misleading. A company that retains its earnings and reinvests them wisely can grow its business and increase its share price, potentially generating higher capital gains than a company that pays out a large dividend. Both strategies can lead to the same total return for the investor over the long term, depending on the company's performance.</w:t>
      </w:r>
    </w:p>
    <w:p>
      <w:pPr>
        <w:spacing w:after="140"/>
      </w:pPr>
      <w:r>
        <w:t xml:space="preserve">Understanding what 'risk' truly means in investing is fundamental. Many investors equate risk solely with price volatility, meaning how much an investment's price fluctuates. While volatility is a measure of risk, it is not the complete picture. A more comprehensive definition of investment risk is the probability of permanently losing capital or, more broadly, the probability of failing to meet one's financial goals. For example, if your goal is to save for retirement, the risk is not just that your portfolio might drop in value temporarily, but that it might not grow enough to support your desired lifestyle in retirement.</w:t>
      </w:r>
    </w:p>
    <w:p>
      <w:pPr>
        <w:spacing w:after="140"/>
      </w:pPr>
      <w:r>
        <w:t xml:space="preserve">Different types of risk exist. Market risk, also known as systematic risk, is the risk inherent in the overall market and cannot be diversified away. Specific risk, or unsystematic risk, is the risk associated with an individual company or industry; this can be reduced through diversification. Inflation risk is the risk that your investments will not grow enough to outpace inflation, eroding your purchasing power. Interest rate risk affects bond investments, where rising rates can decrease bond prices. Currency risk applies to international investments.</w:t>
      </w:r>
    </w:p>
    <w:p>
      <w:pPr>
        <w:spacing w:after="140"/>
      </w:pPr>
      <w:r>
        <w:t xml:space="preserve">Investors are compensated for taking on certain types of risk. The equity risk premium, for instance, suggests that investors demand a higher expected return for holding stocks compared to risk-free assets like government bonds, because stocks are inherently riskier. Understanding these nuances allows investors to make informed decisions about their risk tolerance and how to structure their portfolios to achieve their goals while managing various forms of risk. A well-constructed portfolio balances expected returns with an acceptable level of risk, aligning with the investor's capacity and willingness to take on risk.</w:t>
      </w:r>
    </w:p>
    <w:p>
      <w:pPr>
        <w:pStyle w:val="Heading3"/>
      </w:pPr>
      <w:r>
        <w:t xml:space="preserve">Key Takeaways</w:t>
      </w:r>
    </w:p>
    <w:p>
      <w:pPr>
        <w:pStyle w:val="ListParagraph"/>
        <w:numPr>
          <w:ilvl w:val="0"/>
          <w:numId w:val="1"/>
        </w:numPr>
        <w:spacing w:after="60"/>
      </w:pPr>
      <w:r>
        <w:t xml:space="preserve">Market timing strategies and relying on stock market forecasts are generally ineffective and can negatively impact long-term investment performance.</w:t>
      </w:r>
    </w:p>
    <w:p>
      <w:pPr>
        <w:pStyle w:val="ListParagraph"/>
        <w:numPr>
          <w:ilvl w:val="0"/>
          <w:numId w:val="1"/>
        </w:numPr>
        <w:spacing w:after="60"/>
      </w:pPr>
      <w:r>
        <w:t xml:space="preserve">During market downturns, maintaining a long-term perspective, sticking to your investment plan, and considering rebalancing are more effective than selling emotionally.</w:t>
      </w:r>
    </w:p>
    <w:p>
      <w:pPr>
        <w:pStyle w:val="ListParagraph"/>
        <w:numPr>
          <w:ilvl w:val="0"/>
          <w:numId w:val="1"/>
        </w:numPr>
        <w:spacing w:after="60"/>
      </w:pPr>
      <w:r>
        <w:t xml:space="preserve">Broadly diversified index funds are optimally diversified to capture market returns and eliminate company-specific risk, not over-diversified.</w:t>
      </w:r>
    </w:p>
    <w:p>
      <w:pPr>
        <w:pStyle w:val="ListParagraph"/>
        <w:numPr>
          <w:ilvl w:val="0"/>
          <w:numId w:val="1"/>
        </w:numPr>
        <w:spacing w:after="60"/>
      </w:pPr>
      <w:r>
        <w:t xml:space="preserve">Real Estate Investment Trusts (REITs) offer liquid exposure to income-producing real estate and can enhance portfolio diversification.</w:t>
      </w:r>
    </w:p>
    <w:p>
      <w:pPr>
        <w:pStyle w:val="ListParagraph"/>
        <w:numPr>
          <w:ilvl w:val="0"/>
          <w:numId w:val="1"/>
        </w:numPr>
        <w:spacing w:after="60"/>
      </w:pPr>
      <w:r>
        <w:t xml:space="preserve">Gold's role in a portfolio is primarily as a hedge against extreme events or inflation, as it lacks cash flow and has historically provided modest real returns compared to equities.</w:t>
      </w:r>
    </w:p>
    <w:p>
      <w:pPr>
        <w:pStyle w:val="ListParagraph"/>
        <w:numPr>
          <w:ilvl w:val="0"/>
          <w:numId w:val="1"/>
        </w:numPr>
        <w:spacing w:after="60"/>
      </w:pPr>
      <w:r>
        <w:t xml:space="preserve">Dividends are a component of total return, and their payment reduces a company's share price, making them not 'free money' but a transfer of value.</w:t>
      </w:r>
    </w:p>
    <w:p>
      <w:pPr>
        <w:pStyle w:val="ListParagraph"/>
        <w:numPr>
          <w:ilvl w:val="0"/>
          <w:numId w:val="1"/>
        </w:numPr>
        <w:spacing w:after="60"/>
      </w:pPr>
      <w:r>
        <w:t xml:space="preserve">Investment risk encompasses more than just price volatility; it is the probability of permanently losing capital or failing to achieve financial goals.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market timing generally an ineffective investment strategy?</w:t>
      </w:r>
    </w:p>
    <w:p>
      <w:pPr>
        <w:spacing w:after="60"/>
      </w:pPr>
      <w:r>
        <w:t xml:space="preserve">2. </w:t>
      </w:r>
      <w:r>
        <w:t xml:space="preserve">How do index funds address the concept of diversification?</w:t>
      </w:r>
    </w:p>
    <w:p>
      <w:pPr>
        <w:spacing w:after="60"/>
      </w:pPr>
      <w:r>
        <w:t xml:space="preserve">3. </w:t>
      </w:r>
      <w:r>
        <w:t xml:space="preserve">What is a REIT, and how does it differ from direct real estate ownership?</w:t>
      </w:r>
    </w:p>
    <w:p>
      <w:pPr>
        <w:spacing w:after="60"/>
      </w:pPr>
      <w:r>
        <w:t xml:space="preserve">4. </w:t>
      </w:r>
      <w:r>
        <w:t xml:space="preserve">Explain why dividends are considered 'irrelevant' from a total return perspective.</w:t>
      </w:r>
    </w:p>
    <w:p>
      <w:pPr>
        <w:spacing w:after="60"/>
      </w:pPr>
      <w:r>
        <w:t xml:space="preserve">5. </w:t>
      </w:r>
      <w:r>
        <w:t xml:space="preserve">Beyond price volatility, what does 'risk' mean in the context of investing?</w:t>
      </w:r>
    </w:p>
    <w:p>
      <w:pPr>
        <w:spacing w:after="60"/>
      </w:pPr>
      <w:r>
        <w:t xml:space="preserve">6. </w:t>
      </w:r>
      <w:r>
        <w:t xml:space="preserve">What actions should an investor take when the stock market experiences a significant drop?</w:t>
      </w:r>
    </w:p>
    <w:p>
      <w:pPr>
        <w:pStyle w:val="Heading1"/>
        <w:pageBreakBefore/>
      </w:pPr>
      <w:r>
        <w:t xml:space="preserve">Chapter 4: Market Realities and Investor Decisions</w:t>
      </w:r>
    </w:p>
    <w:p>
      <w:pPr>
        <w:spacing w:after="140"/>
      </w:pPr>
      <w:r>
        <w:t xml:space="preserve">This chapter explores common misconceptions about financial markets and equips you with an evidence-based perspective. We examine how markets process information, the actual impact of major economic and political events, and the persistent challenge of outperforming market averages. You will learn about the Federal Reserve's role in the economy and practical strategies for long-term financial planning, including sustainable retirement withdrawals. This module aims to strengthen your understanding of market behavior, helping you make informed decisions and avoid common investor pitfalls.</w:t>
      </w:r>
    </w:p>
    <w:p>
      <w:pPr>
        <w:pStyle w:val="Heading2"/>
      </w:pPr>
      <w:r>
        <w:t xml:space="preserve">Market Efficiency, News, and Economic Events</w:t>
      </w:r>
    </w:p>
    <w:p>
      <w:pPr>
        <w:spacing w:after="120"/>
      </w:pPr>
      <w:r>
        <w:rPr>
          <w:rFonts w:ascii="Arial" w:cs="Arial" w:eastAsia="Arial" w:hAnsi="Arial"/>
          <w:color w:val="666666"/>
          <w:sz w:val="15"/>
          <w:szCs w:val="15"/>
        </w:rPr>
        <w:t xml:space="preserve">Covers: Why Bad Economic News Doesn't Always Hurt Stocks · US Elections vs. the Stock Market · Market Crashes (Is This Time Different?)</w:t>
      </w:r>
    </w:p>
    <w:p>
      <w:pPr>
        <w:spacing w:after="140"/>
      </w:pPr>
      <w:r>
        <w:t xml:space="preserve">Markets are remarkably efficient at pricing in information. This efficiency means that current stock prices reflect all publicly available information. When "bad economic news" is announced, it often does not cause an immediate drop in stock prices. The market likely anticipated that news already. Professional analysts and traders spend their careers trying to predict future events. Their collective actions quickly incorporate expectations into prices. By the time a news headline appears, the market has often already adjusted. This concept is crucial for understanding short-term market movements. Reacting to news after it breaks is usually too late.</w:t>
      </w:r>
    </w:p>
    <w:p>
      <w:pPr>
        <w:spacing w:after="140"/>
      </w:pPr>
      <w:r>
        <w:t xml:space="preserve">Consider the impact of political events, such as US elections. Many investors worry about how election outcomes might affect their portfolios. Academic research consistently shows that presidential elections have no reliable, predictable impact on long-term stock market returns. Different administrations may favor different sectors or policies, but the overall market trend is driven by corporate earnings, economic growth, and innovation over decades. Short-term volatility around elections can occur. However, trying to time the market based on political predictions is a strategy that generally fails. Investors who stay disciplined and diversified through election cycles typically fare better. Political events are noise in the context of long-term investing.</w:t>
      </w:r>
    </w:p>
    <w:p>
      <w:pPr>
        <w:spacing w:after="140"/>
      </w:pPr>
      <w:r>
        <w:t xml:space="preserve">Market crashes are a recurring feature of financial history. They are often preceded by periods of irrational exuberance or specific economic stresses. During a crash, asset prices fall sharply and quickly. It is natural to feel fear and wonder if "this time is different." However, history shows that every market crash has eventually been followed by a recovery. The S&amp;P 500 index has always reached new highs after every bear market. Predicting when a crash will occur is impossible. Predicting its depth or duration is also impossible. Attempting to sell assets before a crash and buy back in afterwards, known as market timing, is a strategy with an extremely low success rate. Most investors who try to time the market miss significant recovery periods. This significantly harms their long-term returns.</w:t>
      </w:r>
    </w:p>
    <w:p>
      <w:pPr>
        <w:spacing w:after="140"/>
      </w:pPr>
      <w:r>
        <w:t xml:space="preserve">A common mistake is to interpret current events as unique and unprecedented. While the details of each economic downturn or market correction vary, the underlying human psychology of fear and greed remains constant. Staying invested through periods of volatility requires discipline. It requires a deep understanding that market downturns are temporary, while the long-term trend of equity markets has been upward. Focus on your long-term financial plan. Rebalance your portfolio as needed. Do not let short-term news or market fluctuations dictate your investment decisions.</w:t>
      </w:r>
    </w:p>
    <w:p>
      <w:pPr>
        <w:pStyle w:val="Heading4"/>
        <w:spacing w:after="80" w:before="200"/>
      </w:pPr>
      <w:r>
        <w:t xml:space="preserve">Practice Cue:</w:t>
      </w:r>
    </w:p>
    <w:p>
      <w:pPr>
        <w:spacing w:after="140"/>
      </w:pPr>
      <w:r>
        <w:t xml:space="preserve">Review historical S&amp;P 500 charts. Identify major market crashes (e.g., 2000, 2008, 2020). Observe how the market recovered and continued its upward trend over time. This visual evidence reinforces the importance of long-term perspective.</w:t>
      </w:r>
    </w:p>
    <w:p>
      <w:pPr>
        <w:pStyle w:val="Heading2"/>
      </w:pPr>
      <w:r>
        <w:t xml:space="preserve">The Futility of Beating the Market</w:t>
      </w:r>
    </w:p>
    <w:p>
      <w:pPr>
        <w:spacing w:after="120"/>
      </w:pPr>
      <w:r>
        <w:rPr>
          <w:rFonts w:ascii="Arial" w:cs="Arial" w:eastAsia="Arial" w:hAnsi="Arial"/>
          <w:color w:val="666666"/>
          <w:sz w:val="15"/>
          <w:szCs w:val="15"/>
        </w:rPr>
        <w:t xml:space="preserve">Covers: What the World's Biggest Stocks Can Teach You · The Truth About Day Trading · Why You Can't Beat the Market Like Jim Simons Did</w:t>
      </w:r>
    </w:p>
    <w:p>
      <w:pPr>
        <w:spacing w:after="140"/>
      </w:pPr>
      <w:r>
        <w:t xml:space="preserve">The idea of consistently beating the market is appealing, but it is a goal that very few investors achieve. This reality is supported by extensive academic evidence. Even investing in the world's biggest and most successful companies offers no guarantee of outperformance. A company's past success, even if it has grown to be one of the largest by market capitalization, does not mean its stock will continue to outperform. Much of the future growth potential is often already priced into these large companies. Their sheer size can also make it harder to achieve the same percentage growth rates as smaller firms. Investors often chase past performance, buying into companies after their significant growth has already occurred. This leads to disappointing future returns.</w:t>
      </w:r>
    </w:p>
    <w:p>
      <w:pPr>
        <w:spacing w:after="140"/>
      </w:pPr>
      <w:r>
        <w:t xml:space="preserve">Day trading is perhaps the most extreme example of trying to beat the market. Day traders buy and sell stocks multiple times within a single day, attempting to profit from small price fluctuations. The overwhelming evidence shows that day trading is a losing proposition for the vast majority of participants. Studies consistently find that a very small percentage of day traders, often less than 1%, achieve consistent profitability after accounting for commissions and taxes. Most day traders lose money, and many lose substantial amounts. The market is not a casino. It is a complex system populated by sophisticated algorithms and professional traders with vast resources. Retail investors attempting to day trade are at a significant disadvantage. Common mistakes include overtrading, chasing volatile stocks, and failing to manage risk effectively. The allure of quick profits is strong, but the reality is harsh.</w:t>
      </w:r>
    </w:p>
    <w:p>
      <w:pPr>
        <w:spacing w:after="140"/>
      </w:pPr>
      <w:r>
        <w:t xml:space="preserve">Some individuals, like Jim Simons of Renaissance Technologies, have achieved extraordinary returns. His firm, Medallion Fund, is famous for its quantitative, high-frequency trading strategies. It has generated returns far exceeding market averages for decades. However, it is critical to understand </w:t>
      </w:r>
      <w:r>
        <w:rPr>
          <w:i/>
          <w:iCs/>
        </w:rPr>
        <w:t xml:space="preserve">why</w:t>
      </w:r>
      <w:r>
        <w:t xml:space="preserve"> Jim Simons' success is not replicable by individual investors. Renaissance Technologies employs hundreds of PhDs in mathematics, physics, and computer science. They use proprietary algorithms, massive computing power, and access to unique datasets. Their strategies are complex, highly secretive, and require immense capital. They are also not available to the public. The methods used by such institutional giants are fundamentally different from what a retail investor can access or implement. Trying to emulate their success without their resources is impossible.</w:t>
      </w:r>
    </w:p>
    <w:p>
      <w:pPr>
        <w:spacing w:after="140"/>
      </w:pPr>
      <w:r>
        <w:t xml:space="preserve">For the average investor, the most effective strategy remains broad market diversification through low-cost index funds. This approach accepts market returns rather than trying to beat them. This strategy avoids the high costs, stress, and low probability of success associated with active trading or stock picking. Focus on factors within your control: saving consistently, minimizing fees, diversifying globally, and maintaining a long-term perspective.</w:t>
      </w:r>
    </w:p>
    <w:p>
      <w:pPr>
        <w:pStyle w:val="Heading4"/>
        <w:spacing w:after="80" w:before="200"/>
      </w:pPr>
      <w:r>
        <w:t xml:space="preserve">Practice Cue:</w:t>
      </w:r>
    </w:p>
    <w:p>
      <w:pPr>
        <w:spacing w:after="140"/>
      </w:pPr>
      <w:r>
        <w:t xml:space="preserve">Research the historical performance of individual "blue-chip" stocks over a 10-year period. Compare their returns to a broad market index like the S&amp;P 500. You will often find that even highly successful companies underperform the index over certain periods.</w:t>
      </w:r>
    </w:p>
    <w:p>
      <w:pPr>
        <w:pStyle w:val="Heading2"/>
      </w:pPr>
      <w:r>
        <w:t xml:space="preserve">Macroeconomics, Monetary Policy, and Retirement Planning</w:t>
      </w:r>
    </w:p>
    <w:p>
      <w:pPr>
        <w:spacing w:after="120"/>
      </w:pPr>
      <w:r>
        <w:rPr>
          <w:rFonts w:ascii="Arial" w:cs="Arial" w:eastAsia="Arial" w:hAnsi="Arial"/>
          <w:color w:val="666666"/>
          <w:sz w:val="15"/>
          <w:szCs w:val="15"/>
        </w:rPr>
        <w:t xml:space="preserve">Covers: How the Fed's "Money Printer" Really Works · How to Fund an Early Retirement (Beyond the 4% Rule)</w:t>
      </w:r>
    </w:p>
    <w:p>
      <w:pPr>
        <w:spacing w:after="140"/>
      </w:pPr>
      <w:r>
        <w:t xml:space="preserve">Understanding the role of central banks, particularly the Federal Reserve in the United States, is important for any investor. The term "money printer" is often used to describe the Fed's actions, especially during periods of quantitative easing (QE). This term is misleading. The Fed does not literally print money and hand it out to the government or the public. Instead, the Fed creates reserves in the banking system. It does this by buying financial assets, typically government bonds or mortgage-backed securities, from commercial banks. This action increases the reserves held by banks. It also lowers long-term interest rates. The goal is to stimulate economic activity by making it cheaper for businesses and consumers to borrow and invest.</w:t>
      </w:r>
    </w:p>
    <w:p>
      <w:pPr>
        <w:spacing w:after="140"/>
      </w:pPr>
      <w:r>
        <w:t xml:space="preserve">Quantitative easing expands the monetary base, but it does not directly increase the money supply that circulates in the economy in the same way a government might print currency. Banks with more reserves may be more willing to lend, but they still need creditworthy borrowers. The actual impact on inflation and economic growth is a subject of ongoing debate among economists. However, it is clear that the Fed's actions are a powerful tool for managing the economy. They influence interest rates, credit availability, and asset prices. Understanding these mechanisms helps investors filter out sensationalist headlines and focus on the actual economic implications.</w:t>
      </w:r>
    </w:p>
    <w:p>
      <w:pPr>
        <w:spacing w:after="140"/>
      </w:pPr>
      <w:r>
        <w:t xml:space="preserve">For individual investors, applying sound financial principles to long-term goals, such as retirement, is paramount. The "4% rule" is a widely discussed guideline for sustainable retirement withdrawals. This rule suggests that an investor can withdraw 4% of their initial portfolio value, adjusted for inflation each year, with a high probability of not running out of money over a 30-year retirement. This rule originated from a 1998 study by William Bengen. It was based on historical market data and a specific asset allocation.</w:t>
      </w:r>
    </w:p>
    <w:p>
      <w:pPr>
        <w:spacing w:after="140"/>
      </w:pPr>
      <w:r>
        <w:t xml:space="preserve">While the 4% rule provides a useful starting point, it has limitations, especially for those planning an early retirement. Early retirees face longer retirement horizons, potentially 40 or 50 years. The original study's assumptions may not hold true for such extended periods. Market conditions, such as historically low interest rates or high valuations, can also affect its safety.</w:t>
      </w:r>
    </w:p>
    <w:p>
      <w:pPr>
        <w:spacing w:after="140"/>
      </w:pPr>
      <w:r>
        <w:t xml:space="preserve">More sophisticated approaches, known as dynamic withdrawal strategies, can offer greater flexibility and a higher probability of success for early retirees. These strategies adjust withdrawal amounts based on market performance. Examples include:</w:t>
      </w:r>
    </w:p>
    <w:p>
      <w:pPr>
        <w:pStyle w:val="ListParagraph"/>
        <w:numPr>
          <w:ilvl w:val="0"/>
          <w:numId w:val="1"/>
        </w:numPr>
        <w:spacing w:after="60"/>
      </w:pPr>
      <w:r>
        <w:rPr>
          <w:b/>
          <w:bCs/>
        </w:rPr>
        <w:t xml:space="preserve">Guardrails strategy:</w:t>
      </w:r>
      <w:r>
        <w:t xml:space="preserve"> Set upper and lower limits on annual withdrawals. If the portfolio performs very well, you might take a slightly higher percentage. If it performs poorly, you reduce your withdrawal to preserve capital.</w:t>
      </w:r>
    </w:p>
    <w:p>
      <w:pPr>
        <w:pStyle w:val="ListParagraph"/>
        <w:numPr>
          <w:ilvl w:val="0"/>
          <w:numId w:val="1"/>
        </w:numPr>
        <w:spacing w:after="60"/>
      </w:pPr>
      <w:r>
        <w:rPr>
          <w:b/>
          <w:bCs/>
        </w:rPr>
        <w:t xml:space="preserve">Portfolio success rate adjustments:</w:t>
      </w:r>
      <w:r>
        <w:t xml:space="preserve"> Withdraw a lower initial percentage, perhaps 3% or 3.5%, to increase the buffer against market downturns.</w:t>
      </w:r>
    </w:p>
    <w:p>
      <w:pPr>
        <w:pStyle w:val="ListParagraph"/>
        <w:numPr>
          <w:ilvl w:val="0"/>
          <w:numId w:val="1"/>
        </w:numPr>
        <w:spacing w:after="60"/>
      </w:pPr>
      <w:r>
        <w:rPr>
          <w:b/>
          <w:bCs/>
        </w:rPr>
        <w:t xml:space="preserve">Spending flexibility:</w:t>
      </w:r>
      <w:r>
        <w:t xml:space="preserve"> Be prepared to adjust spending in response to market conditions. This is a powerful tool for extending portfolio longevity.</w:t>
      </w:r>
    </w:p>
    <w:p>
      <w:pPr>
        <w:spacing w:after="140"/>
      </w:pPr>
      <w:r>
        <w:t xml:space="preserve">Consider a portfolio of $1,000,000. Under a strict 4% rule, you would withdraw $40,000 in the first year. If inflation is 3%, your second-year withdrawal would be $41,200. A dynamic strategy might suggest reducing that withdrawal if the portfolio value significantly drops. Conversely, it might allow for a small increase if the portfolio sees exceptional growth. The key is to build a plan that incorporates flexibility and acknowledges market uncertainty.</w:t>
      </w:r>
    </w:p>
    <w:p>
      <w:pPr>
        <w:pStyle w:val="Heading4"/>
        <w:spacing w:after="80" w:before="200"/>
      </w:pPr>
      <w:r>
        <w:t xml:space="preserve">Practice Cue:</w:t>
      </w:r>
    </w:p>
    <w:p>
      <w:pPr>
        <w:spacing w:after="140"/>
      </w:pPr>
      <w:r>
        <w:t xml:space="preserve">Calculate your own initial withdrawal amount based on the 4% rule and a target retirement portfolio size. Then, consider how a 3.5% or 3% withdrawal rate would change your initial spending. Research dynamic withdrawal strategies and think about how you might incorporate flexibility into your own retirement spending plan.</w:t>
      </w:r>
    </w:p>
    <w:p>
      <w:pPr>
        <w:pStyle w:val="Heading3"/>
      </w:pPr>
      <w:r>
        <w:t xml:space="preserve">Key Takeaways</w:t>
      </w:r>
    </w:p>
    <w:p>
      <w:pPr>
        <w:pStyle w:val="ListParagraph"/>
        <w:numPr>
          <w:ilvl w:val="0"/>
          <w:numId w:val="1"/>
        </w:numPr>
        <w:spacing w:after="60"/>
      </w:pPr>
      <w:r>
        <w:t xml:space="preserve">Financial markets are highly efficient and quickly price in publicly available information, making it difficult to profit from reacting to news.</w:t>
      </w:r>
    </w:p>
    <w:p>
      <w:pPr>
        <w:pStyle w:val="ListParagraph"/>
        <w:numPr>
          <w:ilvl w:val="0"/>
          <w:numId w:val="1"/>
        </w:numPr>
        <w:spacing w:after="60"/>
      </w:pPr>
      <w:r>
        <w:t xml:space="preserve">Political events like US elections have no reliable, predictable impact on long-term stock market returns.</w:t>
      </w:r>
    </w:p>
    <w:p>
      <w:pPr>
        <w:pStyle w:val="ListParagraph"/>
        <w:numPr>
          <w:ilvl w:val="0"/>
          <w:numId w:val="1"/>
        </w:numPr>
        <w:spacing w:after="60"/>
      </w:pPr>
      <w:r>
        <w:t xml:space="preserve">Market crashes are a normal part of investing history, and attempting to time them is a losing strategy; long-term recovery is the historical norm.</w:t>
      </w:r>
    </w:p>
    <w:p>
      <w:pPr>
        <w:pStyle w:val="ListParagraph"/>
        <w:numPr>
          <w:ilvl w:val="0"/>
          <w:numId w:val="1"/>
        </w:numPr>
        <w:spacing w:after="60"/>
      </w:pPr>
      <w:r>
        <w:t xml:space="preserve">Consistently beating the market through active stock picking or day trading is extremely difficult for individual investors.</w:t>
      </w:r>
    </w:p>
    <w:p>
      <w:pPr>
        <w:pStyle w:val="ListParagraph"/>
        <w:numPr>
          <w:ilvl w:val="0"/>
          <w:numId w:val="1"/>
        </w:numPr>
        <w:spacing w:after="60"/>
      </w:pPr>
      <w:r>
        <w:t xml:space="preserve">Central bank actions like quantitative easing influence interest rates and the financial system, but the "money printer" analogy is misleading.</w:t>
      </w:r>
    </w:p>
    <w:p>
      <w:pPr>
        <w:pStyle w:val="ListParagraph"/>
        <w:numPr>
          <w:ilvl w:val="0"/>
          <w:numId w:val="1"/>
        </w:numPr>
        <w:spacing w:after="60"/>
      </w:pPr>
      <w:r>
        <w:t xml:space="preserve">The 4% rule is a guideline for retirement withdrawals, but dynamic strategies offer greater flexibility and higher success rates, especially for early retirees.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does bad economic news often not cause an immediate drop in stock prices?</w:t>
      </w:r>
    </w:p>
    <w:p>
      <w:pPr>
        <w:spacing w:after="60"/>
      </w:pPr>
      <w:r>
        <w:t xml:space="preserve">2. </w:t>
      </w:r>
      <w:r>
        <w:t xml:space="preserve">What does academic research say about the impact of US presidential elections on long-term stock market returns?</w:t>
      </w:r>
    </w:p>
    <w:p>
      <w:pPr>
        <w:spacing w:after="60"/>
      </w:pPr>
      <w:r>
        <w:t xml:space="preserve">3. </w:t>
      </w:r>
      <w:r>
        <w:t xml:space="preserve">Explain why day trading is generally not a successful strategy for most retail investors.</w:t>
      </w:r>
    </w:p>
    <w:p>
      <w:pPr>
        <w:spacing w:after="60"/>
      </w:pPr>
      <w:r>
        <w:t xml:space="preserve">4. </w:t>
      </w:r>
      <w:r>
        <w:t xml:space="preserve">How does the Federal Reserve's "money printer" (quantitative easing) actually work, and why is the term misleading?</w:t>
      </w:r>
    </w:p>
    <w:p>
      <w:pPr>
        <w:spacing w:after="60"/>
      </w:pPr>
      <w:r>
        <w:t xml:space="preserve">5. </w:t>
      </w:r>
      <w:r>
        <w:t xml:space="preserve">What are the limitations of the traditional 4% rule, especially for early retirees?</w:t>
      </w:r>
    </w:p>
    <w:p>
      <w:pPr>
        <w:spacing w:after="60"/>
      </w:pPr>
      <w:r>
        <w:t xml:space="preserve">6. </w:t>
      </w:r>
      <w:r>
        <w:t xml:space="preserve">Describe one alternative to the fixed 4% rule for retirement withdrawals.</w:t>
      </w:r>
    </w:p>
    <w:p>
      <w:pPr>
        <w:pStyle w:val="Heading1"/>
        <w:pageBreakBefore/>
      </w:pPr>
      <w:r>
        <w:t xml:space="preserve">Chapter 5: Investment Strategies and Market Realities</w:t>
      </w:r>
    </w:p>
    <w:p>
      <w:pPr>
        <w:spacing w:after="140"/>
      </w:pPr>
      <w:r>
        <w:t xml:space="preserve">This chapter explores several key investment strategies and common market realities that impact investor outcomes. We examine the academic evidence behind approaches like value investing and the implications of efficient capital markets. You will also learn about specific investment vehicles and biases, such as Initial Public Offerings (IPOs) and home country bias, and how they can affect your portfolio.</w:t>
      </w:r>
    </w:p>
    <w:p>
      <w:pPr>
        <w:spacing w:after="140"/>
      </w:pPr>
      <w:r>
        <w:t xml:space="preserve">Finally, we discuss different financial planning philosophies and how to prepare for economic downturns without resorting to market timing. The goal is to equip you with a research-first lens to evaluate investment decisions and maintain a disciplined, long-term approach.</w:t>
      </w:r>
    </w:p>
    <w:p>
      <w:pPr>
        <w:pStyle w:val="Heading2"/>
      </w:pPr>
      <w:r>
        <w:t xml:space="preserve">Factor Investing and Market Efficiency</w:t>
      </w:r>
    </w:p>
    <w:p>
      <w:pPr>
        <w:spacing w:after="120"/>
      </w:pPr>
      <w:r>
        <w:rPr>
          <w:rFonts w:ascii="Arial" w:cs="Arial" w:eastAsia="Arial" w:hAnsi="Arial"/>
          <w:color w:val="666666"/>
          <w:sz w:val="15"/>
          <w:szCs w:val="15"/>
        </w:rPr>
        <w:t xml:space="preserve">Covers: The Truth About Value Investing (What the Data Shows) · Efficient Capital Markets Explained</w:t>
      </w:r>
    </w:p>
    <w:p>
      <w:pPr>
        <w:spacing w:after="140"/>
      </w:pPr>
      <w:r>
        <w:t xml:space="preserve">Investors often seek ways to outperform the broader market. One historical approach is value investing, which involves buying assets that appear to be undervalued by the market. Traditionally, value stocks are identified by metrics such as a low price to book ratio, low price to earnings ratio, or high dividend yield. Academic research has indeed identified a "value premium," suggesting that value stocks have historically delivered higher average returns than growth stocks over long periods.</w:t>
      </w:r>
    </w:p>
    <w:p>
      <w:pPr>
        <w:spacing w:after="140"/>
      </w:pPr>
      <w:r>
        <w:t xml:space="preserve">The existence of this value premium is a subject of ongoing debate among financial economists. Some theories attribute it to risk: value stocks may be riskier, perhaps because they represent companies with financial distress or uncertain future prospects. Investors demand higher returns for taking on this additional risk. Other explanations include behavioral biases, where investors might overreact to bad news about a company, pushing its price down too far. Limits to arbitrage can prevent sophisticated investors from fully correcting these mispricings. Regardless of the exact cause, the evidence for a historical value premium is robust across different markets and time periods, though its performance can vary significantly over shorter terms. For example, growth stocks have outperformed value stocks for extended periods in recent history.</w:t>
      </w:r>
    </w:p>
    <w:p>
      <w:pPr>
        <w:spacing w:after="140"/>
      </w:pPr>
      <w:r>
        <w:t xml:space="preserve">Implementing a value strategy can be challenging. Directly picking individual value stocks requires significant research and skill to avoid "value traps," which are companies that appear cheap but have fundamental problems leading to continued decline. A more practical approach for most investors is to use low-cost exchange traded funds (ETFs) that specifically target value factors. These funds provide diversified exposure to a basket of value stocks, reducing the idiosyncratic risk of individual company selection.</w:t>
      </w:r>
    </w:p>
    <w:p>
      <w:pPr>
        <w:spacing w:after="140"/>
      </w:pPr>
      <w:r>
        <w:t xml:space="preserve">Understanding value investing connects directly to the concept of efficient capital markets. The Efficient Market Hypothesis (EMH) suggests that asset prices fully reflect all available information. In a perfectly efficient market, it would be impossible to consistently achieve returns in excess of the market average, given the level of risk. The EMH is often discussed in three forms. The </w:t>
      </w:r>
      <w:r>
        <w:rPr>
          <w:i/>
          <w:iCs/>
        </w:rPr>
        <w:t xml:space="preserve">weak form</w:t>
      </w:r>
      <w:r>
        <w:t xml:space="preserve"> states that past prices and trading volumes cannot predict future prices. The </w:t>
      </w:r>
      <w:r>
        <w:rPr>
          <w:i/>
          <w:iCs/>
        </w:rPr>
        <w:t xml:space="preserve">semi-strong form</w:t>
      </w:r>
      <w:r>
        <w:t xml:space="preserve"> asserts that all publicly available information is already priced into stocks. The </w:t>
      </w:r>
      <w:r>
        <w:rPr>
          <w:i/>
          <w:iCs/>
        </w:rPr>
        <w:t xml:space="preserve">strong form</w:t>
      </w:r>
      <w:r>
        <w:t xml:space="preserve"> claims that even private information cannot be used to gain an advantage.</w:t>
      </w:r>
    </w:p>
    <w:p>
      <w:pPr>
        <w:spacing w:after="140"/>
      </w:pPr>
      <w:r>
        <w:t xml:space="preserve">If markets are efficient, then the observed value premium might not be a sign of mispricing that can be exploited easily. Instead, it could be compensation for taking on a specific type of risk. For example, if value stocks are inherently riskier, then their higher average returns are simply fair compensation for that risk. This perspective aligns with factor investing, where various factors (like value, size, momentum, profitability, investment) are identified as drivers of expected returns. These factors are often seen as proxies for different types of systematic risk that investors are compensated for bearing.</w:t>
      </w:r>
    </w:p>
    <w:p>
      <w:pPr>
        <w:spacing w:after="140"/>
      </w:pPr>
      <w:r>
        <w:t xml:space="preserve">For practical investors, the EMH implies that attempting to beat the market through active stock picking or market timing is likely to be a losing proposition after costs. The most effective strategy often involves building a diversified portfolio of low-cost index funds that capture broad market returns and, if desired, specific factor exposures like value. This approach acknowledges the difficulty of outperforming efficient markets while still aiming to capture known risk premiums.</w:t>
      </w:r>
    </w:p>
    <w:p>
      <w:pPr>
        <w:pStyle w:val="Heading2"/>
      </w:pPr>
      <w:r>
        <w:t xml:space="preserve">Specific Investment Strategies and Pitfalls</w:t>
      </w:r>
    </w:p>
    <w:p>
      <w:pPr>
        <w:spacing w:after="120"/>
      </w:pPr>
      <w:r>
        <w:rPr>
          <w:rFonts w:ascii="Arial" w:cs="Arial" w:eastAsia="Arial" w:hAnsi="Arial"/>
          <w:color w:val="666666"/>
          <w:sz w:val="15"/>
          <w:szCs w:val="15"/>
        </w:rPr>
        <w:t xml:space="preserve">Covers: Why Green Investing May Cost You More Than You Think · Investing in Initial Public Offerings (IPOs) · Home Country Bias</w:t>
      </w:r>
    </w:p>
    <w:p>
      <w:pPr>
        <w:spacing w:after="140"/>
      </w:pPr>
      <w:r>
        <w:t xml:space="preserve">Investors encounter numerous specific strategies and common pitfalls. Understanding these can help avoid costly mistakes. Initial Public Offerings (IPOs) are a prime example. An IPO occurs when a private company first offers its shares to the public. The prospect of investing in a new, potentially high-growth company can be exciting. However, for most retail investors, IPOs rarely deliver superior long-term returns.</w:t>
      </w:r>
    </w:p>
    <w:p>
      <w:pPr>
        <w:spacing w:after="140"/>
      </w:pPr>
      <w:r>
        <w:t xml:space="preserve">Academic research shows that, on average, IPOs tend to underperform the broader market in the years following their debut. While some IPOs experience a significant "pop" on their first day of trading, gaining substantial value, this immediate gain is primarily captured by institutional investors and preferred clients who receive shares at the initial offering price. Retail investors typically buy shares after they have already started trading on the open market, often at a much higher price. By this point, much of the initial upside has already been realized. Also, IPOs often come from companies with unproven business models or high valuations, increasing their risk profile. A prudent approach is generally to avoid IPOs and instead focus on established, diversified investments.</w:t>
      </w:r>
    </w:p>
    <w:p>
      <w:pPr>
        <w:spacing w:after="140"/>
      </w:pPr>
      <w:r>
        <w:t xml:space="preserve">Another area gaining traction is Environmental, Social, and Governance (ESG) investing, often called "green investing." This approach integrates non-financial factors into investment decisions, aiming to support companies with strong ethical or sustainable practices. While the motivation behind ESG investing is commendable, investors should be aware of its potential financial implications. ESG funds often carry higher expense ratios compared to traditional index funds. This increased cost directly reduces net returns.</w:t>
      </w:r>
    </w:p>
    <w:p>
      <w:pPr>
        <w:spacing w:after="140"/>
      </w:pPr>
      <w:r>
        <w:t xml:space="preserve">The performance of ESG funds is a complex topic. If there is a strong societal preference for ESG companies, their stock prices may be bid up, leading to lower expected future returns. Essentially, investors may be paying a premium, or accepting lower returns, for the non-financial benefit of investing in line with their values. If an investor's primary goal is to maximize financial returns, a more efficient strategy might be to invest in a broad, low-cost index fund and then donate a portion of their returns to charities that align with their environmental or social goals. This approach separates financial optimization from philanthropic goals.</w:t>
      </w:r>
    </w:p>
    <w:p>
      <w:pPr>
        <w:spacing w:after="140"/>
      </w:pPr>
      <w:r>
        <w:t xml:space="preserve">Finally, </w:t>
      </w:r>
      <w:r>
        <w:rPr>
          <w:i/>
          <w:iCs/>
        </w:rPr>
        <w:t xml:space="preserve">home country bias</w:t>
      </w:r>
      <w:r>
        <w:t xml:space="preserve"> is a pervasive psychological tendency that can significantly impact portfolio diversification. This bias describes the inclination of investors to allocate a disproportionately large percentage of their investment portfolio to domestic assets, even when international markets offer compelling opportunities for diversification and growth. For instance, an investor in the United States might hold 90% of their equity portfolio in US stocks, despite the US representing only about 40% of the global market capitalization.</w:t>
      </w:r>
    </w:p>
    <w:p>
      <w:pPr>
        <w:spacing w:after="140"/>
      </w:pPr>
      <w:r>
        <w:t xml:space="preserve">The reasons for home country bias include familiarity with local companies, perceived lower risk, and sometimes lower transaction costs or simpler tax reporting. However, this bias leads to a lack of diversification. By concentrating investments in a single country, investors expose themselves to greater idiosyncratic risks related to that country's economic performance, political stability, and currency fluctuations. Diversifying globally across different countries and regions can reduce overall portfolio volatility and capture growth from various economies. Evidence consistently shows that a globally diversified portfolio tends to offer better risk-adjusted returns over the long term than one heavily concentrated in a single domestic market. Investors should aim for a globally diversified portfolio using low-cost international index funds or ETFs to mitigate this common bias.</w:t>
      </w:r>
    </w:p>
    <w:p>
      <w:pPr>
        <w:pStyle w:val="Heading2"/>
      </w:pPr>
      <w:r>
        <w:t xml:space="preserve">Risk, Returns, and Financial Planning Perspectives</w:t>
      </w:r>
    </w:p>
    <w:p>
      <w:pPr>
        <w:spacing w:after="120"/>
      </w:pPr>
      <w:r>
        <w:rPr>
          <w:rFonts w:ascii="Arial" w:cs="Arial" w:eastAsia="Arial" w:hAnsi="Arial"/>
          <w:color w:val="666666"/>
          <w:sz w:val="15"/>
          <w:szCs w:val="15"/>
        </w:rPr>
        <w:t xml:space="preserve">Covers: A Different Perspective on Ramsey-Style Investing Advice · How use Can Boost Returns (And What Can Go Wrong) · Preparing for the Recession</w:t>
      </w:r>
    </w:p>
    <w:p>
      <w:pPr>
        <w:spacing w:after="140"/>
      </w:pPr>
      <w:r>
        <w:t xml:space="preserve">Effective financial planning involves managing risk, understanding return drivers, and adopting a sound philosophy. One area where different philosophies emerge is in advice regarding debt and investing. Financial personalities like Dave Ramsey advocate for a "debt-free" lifestyle, often recommending a "debt snowball" method to pay off debt and then investing in actively managed mutual funds. From an evidence-based perspective, some aspects of this advice are sound, while others warrant critical evaluation.</w:t>
      </w:r>
    </w:p>
    <w:p>
      <w:pPr>
        <w:spacing w:after="140"/>
      </w:pPr>
      <w:r>
        <w:t xml:space="preserve">Building an emergency fund and eliminating high-interest consumer debt is generally excellent advice. High-interest debt, such as credit card debt, acts as a significant drag on financial progress. However, the "debt snowball" method, which prioritizes paying off the smallest debts first for psychological wins, is mathematically less efficient than the "debt avalanche" method. The "debt avalanche" method focuses on paying off debts with the highest interest rates first, saving more money on interest over time. The avalanche method is superior for maximizing financial resources.</w:t>
      </w:r>
    </w:p>
    <w:p>
      <w:pPr>
        <w:spacing w:after="140"/>
      </w:pPr>
      <w:r>
        <w:t xml:space="preserve">Regarding investing, Ramsey's recommendation often leans towards actively managed mutual funds with higher fees. An evidence-based approach strongly favors low-cost, broadly diversified index funds or ETFs. These funds typically outperform most actively managed funds over the long term after fees. A blanket recommendation to avoid all debt may overlook strategic uses of debt, such as a mortgage, which can be a valuable tool for building wealth when managed responsibly. The core takeaway is to align financial advice with your personal circumstances and an evidence-based approach.</w:t>
      </w:r>
    </w:p>
    <w:p>
      <w:pPr>
        <w:spacing w:after="140"/>
      </w:pPr>
      <w:r>
        <w:t xml:space="preserve">Another strategy that can significantly impact returns, both positively and negatively, is the use of use. use in investing means borrowing money to increase your investment exposure. Common forms include margin loans or using used exchange traded funds (ETFs) which aim to deliver a multiple of an underlying index's daily performance.</w:t>
      </w:r>
    </w:p>
    <w:p>
      <w:pPr>
        <w:spacing w:after="140"/>
      </w:pPr>
      <w:r>
        <w:t xml:space="preserve">The appeal of use is clear: it can magnify gains. If your investments return 10% and you borrowed half your capital at 5% interest, your return on equity would be higher than if you had used only your own capital.
For example:</w:t>
      </w:r>
    </w:p>
    <w:p>
      <w:pPr>
        <w:keepLines/>
        <w:shd w:fill="F5F5F5" w:val="clear"/>
        <w:spacing w:after="0" w:line="252"/>
        <w:ind w:left="227" w:right="227"/>
      </w:pPr>
      <w:r>
        <w:rPr>
          <w:rFonts w:ascii="Consolas" w:cs="Consolas" w:eastAsia="Consolas" w:hAnsi="Consolas"/>
          <w:sz w:val="17"/>
          <w:szCs w:val="17"/>
        </w:rPr>
        <w:t xml:space="preserve">Initial Equity: $5,000</w:t>
      </w:r>
    </w:p>
    <w:p>
      <w:pPr>
        <w:keepLines/>
        <w:shd w:fill="F5F5F5" w:val="clear"/>
        <w:spacing w:after="0" w:line="252"/>
        <w:ind w:left="227" w:right="227"/>
      </w:pPr>
      <w:r>
        <w:rPr>
          <w:rFonts w:ascii="Consolas" w:cs="Consolas" w:eastAsia="Consolas" w:hAnsi="Consolas"/>
          <w:sz w:val="17"/>
          <w:szCs w:val="17"/>
        </w:rPr>
        <w:t xml:space="preserve">Borrowed Capital: $5,000 (at 5% interest)</w:t>
      </w:r>
    </w:p>
    <w:p>
      <w:pPr>
        <w:keepLines/>
        <w:shd w:fill="F5F5F5" w:val="clear"/>
        <w:spacing w:after="0" w:line="252"/>
        <w:ind w:left="227" w:right="227"/>
      </w:pPr>
      <w:r>
        <w:rPr>
          <w:rFonts w:ascii="Consolas" w:cs="Consolas" w:eastAsia="Consolas" w:hAnsi="Consolas"/>
          <w:sz w:val="17"/>
          <w:szCs w:val="17"/>
        </w:rPr>
        <w:t xml:space="preserve">Total Investment: $10,000</w:t>
      </w:r>
    </w:p>
    <w:p>
      <w:pPr>
        <w:keepLines/>
        <w:shd w:fill="F5F5F5" w:val="clear"/>
        <w:spacing w:after="0" w:line="252"/>
        <w:ind w:left="227" w:right="227"/>
      </w:pPr>
      <w:r>
        <w:rPr>
          <w:rFonts w:ascii="Consolas" w:cs="Consolas" w:eastAsia="Consolas" w:hAnsi="Consolas"/>
          <w:sz w:val="17"/>
          <w:szCs w:val="17"/>
        </w:rPr>
        <w:t xml:space="preserve">Investment Return: 10% on $10,000 = $1,000 profit</w:t>
      </w:r>
    </w:p>
    <w:p>
      <w:pPr>
        <w:keepLines/>
        <w:shd w:fill="F5F5F5" w:val="clear"/>
        <w:spacing w:after="0" w:line="252"/>
        <w:ind w:left="227" w:right="227"/>
      </w:pPr>
      <w:r>
        <w:rPr>
          <w:rFonts w:ascii="Consolas" w:cs="Consolas" w:eastAsia="Consolas" w:hAnsi="Consolas"/>
          <w:sz w:val="17"/>
          <w:szCs w:val="17"/>
        </w:rPr>
        <w:t xml:space="preserve">Interest Expense: 5% on $5,000 = $250</w:t>
      </w:r>
    </w:p>
    <w:p>
      <w:pPr>
        <w:keepLines/>
        <w:shd w:fill="F5F5F5" w:val="clear"/>
        <w:spacing w:after="0" w:line="252"/>
        <w:ind w:left="227" w:right="227"/>
      </w:pPr>
      <w:r>
        <w:rPr>
          <w:rFonts w:ascii="Consolas" w:cs="Consolas" w:eastAsia="Consolas" w:hAnsi="Consolas"/>
          <w:sz w:val="17"/>
          <w:szCs w:val="17"/>
        </w:rPr>
        <w:t xml:space="preserve">Net Profit: $1,000 - $250 = $750</w:t>
      </w:r>
    </w:p>
    <w:p>
      <w:pPr>
        <w:keepLines/>
        <w:shd w:fill="F5F5F5" w:val="clear"/>
        <w:spacing w:after="160" w:line="252"/>
        <w:ind w:left="227" w:right="227"/>
      </w:pPr>
      <w:r>
        <w:rPr>
          <w:rFonts w:ascii="Consolas" w:cs="Consolas" w:eastAsia="Consolas" w:hAnsi="Consolas"/>
          <w:sz w:val="17"/>
          <w:szCs w:val="17"/>
        </w:rPr>
        <w:t xml:space="preserve">Return on Equity: ($750 / $5,000) = 15%</w:t>
      </w:r>
    </w:p>
    <w:p>
      <w:pPr>
        <w:spacing w:after="140"/>
      </w:pPr>
      <w:r>
        <w:t xml:space="preserve">However, the risks associated with use are substantial and often outweigh the potential benefits for individual investors. use also magnifies losses. A small decline in the market can lead to a much larger percentage loss on your invested capital. Margin loans can trigger </w:t>
      </w:r>
      <w:r>
        <w:rPr>
          <w:i/>
          <w:iCs/>
        </w:rPr>
        <w:t xml:space="preserve">margin calls</w:t>
      </w:r>
      <w:r>
        <w:t xml:space="preserve">, where your broker demands additional funds or sells your securities. used ETFs are particularly risky for long-term holding due to daily rebalancing, which can lead to significant performance decay over time. For most investors, the prudent approach is to avoid use and focus on investing with capital they already possess.</w:t>
      </w:r>
    </w:p>
    <w:p>
      <w:pPr>
        <w:spacing w:after="140"/>
      </w:pPr>
      <w:r>
        <w:t xml:space="preserve">Finally, the prospect of a recession often causes anxiety among investors. A recession is a significant decline in economic activity. While recessions are a normal part of the economic cycle, attempting to predict their timing or duration, and subsequently timing the market, is a notoriously difficult and often detrimental strategy.</w:t>
      </w:r>
    </w:p>
    <w:p>
      <w:pPr>
        <w:spacing w:after="140"/>
      </w:pPr>
      <w:r>
        <w:t xml:space="preserve">Consistently predicting market downturns or recoveries is virtually impossible. Reacting to recession fears by selling investments often leads to missing the subsequent market recovery. The best preparation for a recession is not to try and time the market, but to ensure your financial plan is robust. This includes maintaining an adequate emergency fund to cover living expenses. It also means having a well-diversified, long-term investment portfolio that aligns with your risk tolerance. During a recession, a disciplined investor sticks to their plan, continues regular contributions, and views market downturns as potential opportunities to buy assets at lower prices. This steady approach helps to mitigate emotional decision-making and stay focused on long-term wealth accumulation.</w:t>
      </w:r>
    </w:p>
    <w:p>
      <w:pPr>
        <w:pStyle w:val="Heading3"/>
      </w:pPr>
      <w:r>
        <w:t xml:space="preserve">Key Takeaways</w:t>
      </w:r>
    </w:p>
    <w:p>
      <w:pPr>
        <w:pStyle w:val="ListParagraph"/>
        <w:numPr>
          <w:ilvl w:val="0"/>
          <w:numId w:val="1"/>
        </w:numPr>
        <w:spacing w:after="60"/>
      </w:pPr>
      <w:r>
        <w:t xml:space="preserve">Value investing has a historical premium, but its implementation requires careful consideration of risk and market efficiency.</w:t>
      </w:r>
    </w:p>
    <w:p>
      <w:pPr>
        <w:pStyle w:val="ListParagraph"/>
        <w:numPr>
          <w:ilvl w:val="0"/>
          <w:numId w:val="1"/>
        </w:numPr>
        <w:spacing w:after="60"/>
      </w:pPr>
      <w:r>
        <w:t xml:space="preserve">Efficient markets suggest that consistently beating the market through active management is extremely difficult after costs.</w:t>
      </w:r>
    </w:p>
    <w:p>
      <w:pPr>
        <w:pStyle w:val="ListParagraph"/>
        <w:numPr>
          <w:ilvl w:val="0"/>
          <w:numId w:val="1"/>
        </w:numPr>
        <w:spacing w:after="60"/>
      </w:pPr>
      <w:r>
        <w:t xml:space="preserve">Initial Public Offerings (IPOs) often underperform for retail investors in the long run, making them generally unsuitable for core portfolios.</w:t>
      </w:r>
    </w:p>
    <w:p>
      <w:pPr>
        <w:pStyle w:val="ListParagraph"/>
        <w:numPr>
          <w:ilvl w:val="0"/>
          <w:numId w:val="1"/>
        </w:numPr>
        <w:spacing w:after="60"/>
      </w:pPr>
      <w:r>
        <w:t xml:space="preserve">ESG investing may involve higher fees and potentially lower expected returns, as investors might pay a premium for non-financial benefits.</w:t>
      </w:r>
    </w:p>
    <w:p>
      <w:pPr>
        <w:pStyle w:val="ListParagraph"/>
        <w:numPr>
          <w:ilvl w:val="0"/>
          <w:numId w:val="1"/>
        </w:numPr>
        <w:spacing w:after="60"/>
      </w:pPr>
      <w:r>
        <w:t xml:space="preserve">Home country bias limits diversification and can lead to suboptimal risk-adjusted returns compared to a globally diversified portfolio.</w:t>
      </w:r>
    </w:p>
    <w:p>
      <w:pPr>
        <w:pStyle w:val="ListParagraph"/>
        <w:numPr>
          <w:ilvl w:val="0"/>
          <w:numId w:val="1"/>
        </w:numPr>
        <w:spacing w:after="60"/>
      </w:pPr>
      <w:r>
        <w:t xml:space="preserve">use magnifies both gains and losses, making it a high-risk strategy generally unsuitable for most individual investors.</w:t>
      </w:r>
    </w:p>
    <w:p>
      <w:pPr>
        <w:pStyle w:val="ListParagraph"/>
        <w:numPr>
          <w:ilvl w:val="0"/>
          <w:numId w:val="1"/>
        </w:numPr>
        <w:spacing w:after="60"/>
      </w:pPr>
      <w:r>
        <w:t xml:space="preserve">Preparing for recessions involves maintaining an emergency fund and sticking to a diversified, long-term investment plan, rather than attempting market timing.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Efficient Market Hypothesis (EMH) and its practical implication for individual investors.</w:t>
      </w:r>
    </w:p>
    <w:p>
      <w:pPr>
        <w:spacing w:after="60"/>
      </w:pPr>
      <w:r>
        <w:t xml:space="preserve">2. </w:t>
      </w:r>
      <w:r>
        <w:t xml:space="preserve">Why might an individual investor generally avoid investing in Initial Public Offerings (IPOs)?</w:t>
      </w:r>
    </w:p>
    <w:p>
      <w:pPr>
        <w:spacing w:after="60"/>
      </w:pPr>
      <w:r>
        <w:t xml:space="preserve">3. </w:t>
      </w:r>
      <w:r>
        <w:t xml:space="preserve">What are the main financial considerations when choosing to invest in ESG funds?</w:t>
      </w:r>
    </w:p>
    <w:p>
      <w:pPr>
        <w:spacing w:after="60"/>
      </w:pPr>
      <w:r>
        <w:t xml:space="preserve">4. </w:t>
      </w:r>
      <w:r>
        <w:t xml:space="preserve">Describe home country bias and explain why it is generally considered a suboptimal investment strategy.</w:t>
      </w:r>
    </w:p>
    <w:p>
      <w:pPr>
        <w:spacing w:after="60"/>
      </w:pPr>
      <w:r>
        <w:t xml:space="preserve">5. </w:t>
      </w:r>
      <w:r>
        <w:t xml:space="preserve">What are the primary risks associated with using use in investing?</w:t>
      </w:r>
    </w:p>
    <w:p>
      <w:pPr>
        <w:spacing w:after="60"/>
      </w:pPr>
      <w:r>
        <w:t xml:space="preserve">6. </w:t>
      </w:r>
      <w:r>
        <w:t xml:space="preserve">How should a long-term investor best prepare for an inevitable economic recession?</w:t>
      </w:r>
    </w:p>
    <w:p>
      <w:pPr>
        <w:pStyle w:val="Heading1"/>
        <w:pageBreakBefore/>
      </w:pPr>
      <w:r>
        <w:t xml:space="preserve">Chapter 6: Market Efficiency and Factor Investing</w:t>
      </w:r>
    </w:p>
    <w:p>
      <w:pPr>
        <w:spacing w:after="140"/>
      </w:pPr>
      <w:r>
        <w:t xml:space="preserve">This chapter explores the concept of market efficiency and its implications for investment strategy. We will examine common myths surrounding index funds and clarify the role of the S&amp;P 500 in a diversified portfolio. The chapter then introduces factor investing, presenting a research-backed approach to potentially enhance returns beyond broad market indexes. Finally, we will discuss how to distinguish between good investment decisions and merely lucky outcomes.</w:t>
      </w:r>
    </w:p>
    <w:p>
      <w:pPr>
        <w:pStyle w:val="Heading2"/>
      </w:pPr>
      <w:r>
        <w:t xml:space="preserve">Understanding Index Funds and Market Efficiency</w:t>
      </w:r>
    </w:p>
    <w:p>
      <w:pPr>
        <w:spacing w:after="120"/>
      </w:pPr>
      <w:r>
        <w:rPr>
          <w:rFonts w:ascii="Arial" w:cs="Arial" w:eastAsia="Arial" w:hAnsi="Arial"/>
          <w:color w:val="666666"/>
          <w:sz w:val="15"/>
          <w:szCs w:val="15"/>
        </w:rPr>
        <w:t xml:space="preserve">Covers: Why the "Index Fund Bubble" Is a Myth · Investing in the S&amp;P 500 · Is The Market Efficient? · Reasons to Avoid Index Funds · What Warren Buffett's Fans Get Wrong About Him</w:t>
      </w:r>
    </w:p>
    <w:p>
      <w:pPr>
        <w:spacing w:after="140"/>
      </w:pPr>
      <w:r>
        <w:t xml:space="preserve">In the realm of investing, a fundamental concept is market efficiency. An efficient market is one where asset prices fully reflect all available information. While no market is perfectly efficient, financial markets are generally considered efficient enough to make it very difficult for active managers to consistently outperform broad market indexes after accounting for fees and taxes. This is because any new information is rapidly incorporated into prices, eliminating easy opportunities for profit.</w:t>
      </w:r>
    </w:p>
    <w:p>
      <w:pPr>
        <w:spacing w:after="140"/>
      </w:pPr>
      <w:r>
        <w:t xml:space="preserve">One common misconception is the idea of an "index fund bubble." This theory suggests that the increasing popularity of index funds artificially inflates the prices of the stocks they hold, leading to a future crash. However, this argument misunderstands how index funds operate. Index funds are market-capitalization weighted, meaning they buy stocks in proportion to their total market value. They do not independently drive prices higher. Instead, they simply reflect the market's collective valuation of underlying companies. The growth of index funds is a response to capital flows into the market, not a cause of price distortion. Active investors continue to set prices through their trading decisions, and index funds simply track those prices.</w:t>
      </w:r>
    </w:p>
    <w:p>
      <w:pPr>
        <w:spacing w:after="140"/>
      </w:pPr>
      <w:r>
        <w:t xml:space="preserve">The S&amp;P 500 index is a widely recognized benchmark for the performance of large United States companies. It includes 500 of the largest publicly traded firms, weighted by market capitalization. Investing in an S&amp;P 500 index fund provides broad exposure to this segment of the U.S. equity market. While it is a significant component of many portfolios, relying solely on the S&amp;P 500 for diversification has limitations. It excludes smaller companies, international equities, and other asset classes like bonds. A truly diversified portfolio typically includes a wider range of asset classes and geographies to manage risk and capture global market returns.</w:t>
      </w:r>
    </w:p>
    <w:p>
      <w:pPr>
        <w:spacing w:after="140"/>
      </w:pPr>
      <w:r>
        <w:t xml:space="preserve">Critics sometimes raise other "reasons to avoid index funds," such as concerns about their impact on corporate governance or their alleged inability to perform price discovery. However, academic research generally shows these concerns to be unfounded or exaggerated. Index funds typically engage in proxy voting, and active managers continue to conduct research and trade, ensuring price discovery remains robust. The vast majority of trading volume still comes from active investors.</w:t>
      </w:r>
    </w:p>
    <w:p>
      <w:pPr>
        <w:spacing w:after="140"/>
      </w:pPr>
      <w:r>
        <w:t xml:space="preserve">Even the success of legendary investors like Warren Buffett is often misunderstood in the context of passive investing. While Buffett is an active investor with an extraordinary track record, his advice to most individual investors is to buy low-cost, diversified index funds. His own unique advantages, including access to capital, a long time horizon, and a distinct investing philosophy, are not easily replicated by the average person. His success does not invalidate the evidence supporting passive investing for the vast majority of market participants. Instead, it highlights the rarity of true alpha generation and the wisdom of choosing a simpler, more reliable path.</w:t>
      </w:r>
    </w:p>
    <w:p>
      <w:pPr>
        <w:pStyle w:val="Heading2"/>
      </w:pPr>
      <w:r>
        <w:t xml:space="preserve">Beyond Plain Index Funds: Factor Investing</w:t>
      </w:r>
    </w:p>
    <w:p>
      <w:pPr>
        <w:spacing w:after="120"/>
      </w:pPr>
      <w:r>
        <w:rPr>
          <w:rFonts w:ascii="Arial" w:cs="Arial" w:eastAsia="Arial" w:hAnsi="Arial"/>
          <w:color w:val="666666"/>
          <w:sz w:val="15"/>
          <w:szCs w:val="15"/>
        </w:rPr>
        <w:t xml:space="preserve">Covers: Low Volatility - Low Beta ETFs · The Case for Going Beyond Plain Index Funds</w:t>
      </w:r>
    </w:p>
    <w:p>
      <w:pPr>
        <w:spacing w:after="140"/>
      </w:pPr>
      <w:r>
        <w:t xml:space="preserve">While broad market index funds offer an efficient way to capture market returns, academic research has identified certain characteristics of securities that have historically been associated with higher expected returns or lower risk. These characteristics are known as factors. Factor investing is a systematic, rules-based approach that seeks to tilt a portfolio towards these factors, potentially enhancing long-term risk-adjusted returns without engaging in active stock picking.</w:t>
      </w:r>
    </w:p>
    <w:p>
      <w:pPr>
        <w:spacing w:after="140"/>
      </w:pPr>
      <w:r>
        <w:t xml:space="preserve">Several well-documented factors exist, including value (cheap stocks), size (small-cap stocks), profitability (highly profitable companies), investment (companies that invest less), momentum (stocks with recent strong performance), and low volatility. The existence of these factors can be explained by a combination of risk-based arguments, where investors are compensated for taking on specific types of risk, and behavioral explanations, where investor biases lead to persistent mispricings.</w:t>
      </w:r>
    </w:p>
    <w:p>
      <w:pPr>
        <w:spacing w:after="140"/>
      </w:pPr>
      <w:r>
        <w:t xml:space="preserve">Let us consider the low volatility factor. Intuitively, one might expect stocks with higher volatility to offer higher returns as compensation for their increased risk. However, historical evidence suggests the opposite: stocks with lower volatility have often delivered competitive or even superior returns compared to high volatility stocks, especially on a risk-adjusted basis. This phenomenon is known as the low volatility anomaly. A related concept is low beta. Beta measures a stock's sensitivity to overall market movements. Low beta stocks are less correlated with the market, meaning they tend to fluctuate less when the market moves up or down.</w:t>
      </w:r>
    </w:p>
    <w:p>
      <w:pPr>
        <w:spacing w:after="140"/>
      </w:pPr>
      <w:r>
        <w:t xml:space="preserve">Investors can access the low volatility factor through specialized Exchange Traded Funds (ETFs) or mutual funds. These funds typically construct portfolios by selecting stocks with historically low price fluctuations or low betas. For example, a low volatility ETF might screen for the 200 least volatile stocks within a broad index and weight them inversely to their volatility. This approach aims to capture the benefits of the low volatility factor systematically.</w:t>
      </w:r>
    </w:p>
    <w:p>
      <w:pPr>
        <w:spacing w:after="140"/>
      </w:pPr>
      <w:r>
        <w:t xml:space="preserve">The "case for going beyond plain index funds" rests on the idea that by systematically incorporating these factors, investors might improve their portfolio's risk-adjusted performance over the long run. This is not about trying to time the market or pick individual winning stocks. Instead, it involves a strategic allocation to diversified portfolios of stocks that exhibit these factor characteristics. For instance, an investor might combine a broad market index fund with a low volatility factor fund, or a value factor fund, to build a more nuanced portfolio.</w:t>
      </w:r>
    </w:p>
    <w:p>
      <w:pPr>
        <w:spacing w:after="140"/>
      </w:pPr>
      <w:r>
        <w:t xml:space="preserve">However, implementing factor strategies requires careful consideration. Factors can be cyclical, meaning they may underperform for extended periods. Costs, such as expense ratios and trading costs, are also important, as they can erode any potential factor premium. Investors must understand the methodology of factor funds and ensure they align with their long-term investment goals and risk tolerance. The aim is to enhance expected returns or reduce risk in a disciplined, evidence-based manner, not to engage in speculative trading.</w:t>
      </w:r>
    </w:p>
    <w:p>
      <w:pPr>
        <w:pStyle w:val="Heading2"/>
      </w:pPr>
      <w:r>
        <w:t xml:space="preserve">Evaluating Decisions and Outcomes</w:t>
      </w:r>
    </w:p>
    <w:p>
      <w:pPr>
        <w:spacing w:after="120"/>
      </w:pPr>
      <w:r>
        <w:rPr>
          <w:rFonts w:ascii="Arial" w:cs="Arial" w:eastAsia="Arial" w:hAnsi="Arial"/>
          <w:color w:val="666666"/>
          <w:sz w:val="15"/>
          <w:szCs w:val="15"/>
        </w:rPr>
        <w:t xml:space="preserve">Covers: Good Outcome, Bad Decision: How to Know the Difference</w:t>
      </w:r>
    </w:p>
    <w:p>
      <w:pPr>
        <w:spacing w:after="140"/>
      </w:pPr>
      <w:r>
        <w:t xml:space="preserve">In investing, as in life, it is crucial to distinguish between the quality of a decision and the quality of its outcome. A good outcome does not automatically validate a poor decision, and a poor outcome does not necessarily invalidate a sound decision. Investment decisions are made under uncertainty, meaning that even the best decisions can sometimes lead to unfavorable results due to random chance or unforeseen market events. Conversely, a risky or ill-informed decision can occasionally lead to a positive outcome through sheer luck.</w:t>
      </w:r>
    </w:p>
    <w:p>
      <w:pPr>
        <w:spacing w:after="140"/>
      </w:pPr>
      <w:r>
        <w:t xml:space="preserve">This distinction emphasizes the importance of probabilistic thinking. When making an investment decision, the focus should be on the expected value of that decision based on the available evidence, probabilities, and a robust decision-making process. The goal is to maximize the probability of a favorable outcome over the long term, rather than guaranteeing a specific short-term result. Short-term investment results are heavily influenced by randomness and market noise. An investor who consistently makes good decisions based on evidence and a disciplined process is more likely to succeed over the long run, even if they experience periods of underperformance.</w:t>
      </w:r>
    </w:p>
    <w:p>
      <w:pPr>
        <w:spacing w:after="140"/>
      </w:pPr>
      <w:r>
        <w:t xml:space="preserve">To evaluate an investment decision, consider the following questions:</w:t>
      </w:r>
    </w:p>
    <w:p>
      <w:pPr>
        <w:pStyle w:val="ListParagraph"/>
        <w:numPr>
          <w:ilvl w:val="0"/>
          <w:numId w:val="1"/>
        </w:numPr>
        <w:spacing w:after="60"/>
      </w:pPr>
      <w:r>
        <w:t xml:space="preserve">Was the decision based on a clear, evidence-backed strategy?</w:t>
      </w:r>
    </w:p>
    <w:p>
      <w:pPr>
        <w:pStyle w:val="ListParagraph"/>
        <w:numPr>
          <w:ilvl w:val="0"/>
          <w:numId w:val="1"/>
        </w:numPr>
        <w:spacing w:after="60"/>
      </w:pPr>
      <w:r>
        <w:t xml:space="preserve">Did it align with your long-term financial goals and risk tolerance?</w:t>
      </w:r>
    </w:p>
    <w:p>
      <w:pPr>
        <w:pStyle w:val="ListParagraph"/>
        <w:numPr>
          <w:ilvl w:val="0"/>
          <w:numId w:val="1"/>
        </w:numPr>
        <w:spacing w:after="60"/>
      </w:pPr>
      <w:r>
        <w:t xml:space="preserve">Were the potential risks and rewards thoroughly understood before committing capital?</w:t>
      </w:r>
    </w:p>
    <w:p>
      <w:pPr>
        <w:pStyle w:val="ListParagraph"/>
        <w:numPr>
          <w:ilvl w:val="0"/>
          <w:numId w:val="1"/>
        </w:numPr>
        <w:spacing w:after="60"/>
      </w:pPr>
      <w:r>
        <w:t xml:space="preserve">Was the decision-making process repeatable and systematic, rather than emotional or impulsive?</w:t>
      </w:r>
    </w:p>
    <w:p>
      <w:pPr>
        <w:spacing w:after="140"/>
      </w:pPr>
      <w:r>
        <w:t xml:space="preserve">For example, consider an investor who puts all their savings into a single speculative stock based on a "hot tip." If that stock happens to skyrocket, the investor experiences a good outcome. However, the decision itself was poor because it lacked diversification, was based on unreliable information, and exposed the investor to extreme, uncompensated risk. The positive outcome was largely a matter of luck, not skill or sound judgment.</w:t>
      </w:r>
    </w:p>
    <w:p>
      <w:pPr>
        <w:spacing w:after="140"/>
      </w:pPr>
      <w:r>
        <w:t xml:space="preserve">Conversely, an investor who builds a globally diversified portfolio of low-cost index funds, consistent with academic evidence, makes a sound decision. If a market downturn occurs and their portfolio temporarily declines in value, they experience a poor outcome in the short term. Yet, the decision itself remains good because it followed an evidence-based, disciplined approach designed for long-term success. The temporary loss is part of the inherent risk of investing, not an indictment of the decision's quality.</w:t>
      </w:r>
    </w:p>
    <w:p>
      <w:pPr>
        <w:spacing w:after="140"/>
      </w:pPr>
      <w:r>
        <w:t xml:space="preserve">Focusing on decision quality helps investors maintain discipline and avoid common behavioral pitfalls. It prevents chasing recent performance, which is often just noise, and helps to stick to a well-thought-out plan during difficult market periods. By evaluating the process rather than just the immediate result, investors can learn from their experiences more effectively and improve their long-term investment habits. This mindset is fundamental to evidence-based investing.</w:t>
      </w:r>
    </w:p>
    <w:p>
      <w:pPr>
        <w:pStyle w:val="Heading3"/>
      </w:pPr>
      <w:r>
        <w:t xml:space="preserve">Key Takeaways</w:t>
      </w:r>
    </w:p>
    <w:p>
      <w:pPr>
        <w:pStyle w:val="ListParagraph"/>
        <w:numPr>
          <w:ilvl w:val="0"/>
          <w:numId w:val="1"/>
        </w:numPr>
        <w:spacing w:after="60"/>
      </w:pPr>
      <w:r>
        <w:t xml:space="preserve">The concept of an "index fund bubble" is a myth; index funds reflect market capitalization, not distort it.</w:t>
      </w:r>
    </w:p>
    <w:p>
      <w:pPr>
        <w:pStyle w:val="ListParagraph"/>
        <w:numPr>
          <w:ilvl w:val="0"/>
          <w:numId w:val="1"/>
        </w:numPr>
        <w:spacing w:after="60"/>
      </w:pPr>
      <w:r>
        <w:t xml:space="preserve">Market efficiency implies that consistently beating the market through active stock selection is extremely difficult after costs.</w:t>
      </w:r>
    </w:p>
    <w:p>
      <w:pPr>
        <w:pStyle w:val="ListParagraph"/>
        <w:numPr>
          <w:ilvl w:val="0"/>
          <w:numId w:val="1"/>
        </w:numPr>
        <w:spacing w:after="60"/>
      </w:pPr>
      <w:r>
        <w:t xml:space="preserve">The S&amp;P 500 is a valuable benchmark but represents only a segment of the global equity market.</w:t>
      </w:r>
    </w:p>
    <w:p>
      <w:pPr>
        <w:pStyle w:val="ListParagraph"/>
        <w:numPr>
          <w:ilvl w:val="0"/>
          <w:numId w:val="1"/>
        </w:numPr>
        <w:spacing w:after="60"/>
      </w:pPr>
      <w:r>
        <w:t xml:space="preserve">Factor investing systematically tilts portfolios towards characteristics historically associated with higher expected returns.</w:t>
      </w:r>
    </w:p>
    <w:p>
      <w:pPr>
        <w:pStyle w:val="ListParagraph"/>
        <w:numPr>
          <w:ilvl w:val="0"/>
          <w:numId w:val="1"/>
        </w:numPr>
        <w:spacing w:after="60"/>
      </w:pPr>
      <w:r>
        <w:t xml:space="preserve">Low volatility is a factor where stocks with lower risk have often delivered competitive or superior returns.</w:t>
      </w:r>
    </w:p>
    <w:p>
      <w:pPr>
        <w:pStyle w:val="ListParagraph"/>
        <w:numPr>
          <w:ilvl w:val="0"/>
          <w:numId w:val="1"/>
        </w:numPr>
        <w:spacing w:after="60"/>
      </w:pPr>
      <w:r>
        <w:t xml:space="preserve">Distinguishing between a good decision process and a good outcome is crucial for long-term investment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why the "index fund bubble" theory is generally considered a myth.</w:t>
      </w:r>
    </w:p>
    <w:p>
      <w:pPr>
        <w:spacing w:after="60"/>
      </w:pPr>
      <w:r>
        <w:t xml:space="preserve">2. </w:t>
      </w:r>
      <w:r>
        <w:t xml:space="preserve">What are the limitations of investing solely in the S&amp;P 500 for a diversified portfolio?</w:t>
      </w:r>
    </w:p>
    <w:p>
      <w:pPr>
        <w:spacing w:after="60"/>
      </w:pPr>
      <w:r>
        <w:t xml:space="preserve">3. </w:t>
      </w:r>
      <w:r>
        <w:t xml:space="preserve">Describe the concept of factor investing and provide an example of a factor.</w:t>
      </w:r>
    </w:p>
    <w:p>
      <w:pPr>
        <w:spacing w:after="60"/>
      </w:pPr>
      <w:r>
        <w:t xml:space="preserve">4. </w:t>
      </w:r>
      <w:r>
        <w:t xml:space="preserve">Why is it important to differentiate between a good investment decision and a good outcome?</w:t>
      </w:r>
    </w:p>
    <w:p>
      <w:pPr>
        <w:spacing w:after="60"/>
      </w:pPr>
      <w:r>
        <w:t xml:space="preserve">5. </w:t>
      </w:r>
      <w:r>
        <w:t xml:space="preserve">How does market efficiency relate to the difficulty of consistently beating broad market index funds?</w:t>
      </w:r>
    </w:p>
    <w:p>
      <w:pPr>
        <w:pStyle w:val="Heading1"/>
        <w:pageBreakBefore/>
      </w:pPr>
      <w:r>
        <w:t xml:space="preserve">Chapter 7: Advanced Topics in Evidence-Based Investing</w:t>
      </w:r>
    </w:p>
    <w:p>
      <w:pPr>
        <w:spacing w:after="140"/>
      </w:pPr>
      <w:r>
        <w:t xml:space="preserve">This chapter builds upon foundational concepts in evidence-based investing, exploring specific investment products, strategies, and market phenomena. We examine the nuances of different asset types, scrutinize popular but often suboptimal investment approaches, and works through the theoretical underpinnings of market efficiency. Understanding these advanced topics is crucial for making informed decisions and avoiding common pitfalls.</w:t>
      </w:r>
    </w:p>
    <w:p>
      <w:pPr>
        <w:spacing w:after="140"/>
      </w:pPr>
      <w:r>
        <w:t xml:space="preserve">By the end of this chapter, you will be equipped to critically evaluate various investment vehicles, understand the practical challenges of capturing certain market premiums, and appreciate the role of tax efficiency in long-term wealth accumulation. We will also address how to interpret market signals within a long-term, evidence-based framework.</w:t>
      </w:r>
    </w:p>
    <w:p>
      <w:pPr>
        <w:pStyle w:val="Heading2"/>
      </w:pPr>
      <w:r>
        <w:t xml:space="preserve">Evaluating Investment Products and Strategies</w:t>
      </w:r>
    </w:p>
    <w:p>
      <w:pPr>
        <w:spacing w:after="120"/>
      </w:pPr>
      <w:r>
        <w:rPr>
          <w:rFonts w:ascii="Arial" w:cs="Arial" w:eastAsia="Arial" w:hAnsi="Arial"/>
          <w:color w:val="666666"/>
          <w:sz w:val="15"/>
          <w:szCs w:val="15"/>
        </w:rPr>
        <w:t xml:space="preserve">Covers: Bond Fund Vs GICs · The Problem With Small Cap Stocks · Dividend Growth Investing</w:t>
      </w:r>
    </w:p>
    <w:p>
      <w:pPr>
        <w:spacing w:after="140"/>
      </w:pPr>
      <w:r>
        <w:t xml:space="preserve">Investors have many options for fixed income and equity exposure. It is important to understand the characteristics and implications of each choice. Two common fixed income options are bond funds and Guaranteed Investment Certificates (GICs). While both offer stability compared to equities, they differ significantly in liquidity, diversification, and risk.</w:t>
      </w:r>
    </w:p>
    <w:p>
      <w:pPr>
        <w:spacing w:after="140"/>
      </w:pPr>
      <w:r>
        <w:t xml:space="preserve">A GIC is a deposit investment that guarantees the principal and a fixed rate of return for a specified term. They are generally very low risk, especially if held with a federally or provincially insured institution. However, GICs typically offer lower returns than bond funds, have limited liquidity before maturity, and provide no diversification across different bond issuers or maturities. You are locked into a specific rate for a specific time. If interest rates rise, your GIC's fixed rate becomes less attractive.</w:t>
      </w:r>
    </w:p>
    <w:p>
      <w:pPr>
        <w:spacing w:after="140"/>
      </w:pPr>
      <w:r>
        <w:t xml:space="preserve">Bond funds, conversely, hold a diversified portfolio of bonds. They offer daily liquidity, meaning you can buy or sell units at the prevailing market price. Bond funds provide broad diversification across many issuers, sectors, and maturities. This diversification reduces the impact of any single bond default. However, bond funds are subject to interest rate risk. When interest rates rise, the value of existing bonds in the fund typically falls, leading to a decrease in the fund's net asset value. This does not mean bond funds are inherently riskier than GICs, but their market value fluctuates. Over the long term, diversified bond funds have historically offered higher expected returns than GICs, compensating for this market risk.</w:t>
      </w:r>
    </w:p>
    <w:p>
      <w:pPr>
        <w:pStyle w:val="Heading4"/>
        <w:spacing w:after="80" w:before="200"/>
      </w:pPr>
      <w:r>
        <w:t xml:space="preserve">The Reality of Small Cap Stocks</w:t>
      </w:r>
    </w:p>
    <w:p>
      <w:pPr>
        <w:spacing w:after="140"/>
      </w:pPr>
      <w:r>
        <w:t xml:space="preserve">Academic research has identified a historical 'small cap premium,' suggesting that smaller companies have, on average, outperformed larger companies over long periods. This premium is often attributed to higher risk or illiquidity associated with smaller firms. However, capturing this premium in practice is challenging. Small cap stocks can be less liquid, leading to higher transaction costs when buying or selling. The universe of small cap stocks includes many unprofitable or speculative companies, requiring careful selection. Also, the data used to identify the small cap premium often includes companies that no longer exist, introducing survivorship bias. Index funds focused on small cap stocks can mitigate some of these issues by providing diversification, but investors must understand that the realized premium may be lower than historical averages due to implementation costs and market dynamics.</w:t>
      </w:r>
    </w:p>
    <w:p>
      <w:pPr>
        <w:pStyle w:val="Heading4"/>
        <w:spacing w:after="80" w:before="200"/>
      </w:pPr>
      <w:r>
        <w:t xml:space="preserve">Deconstructing Dividend Growth Investing</w:t>
      </w:r>
    </w:p>
    <w:p>
      <w:pPr>
        <w:spacing w:after="140"/>
      </w:pPr>
      <w:r>
        <w:t xml:space="preserve">Dividend growth investing is a strategy where investors focus on companies that consistently increase their dividend payments. Proponents often cite the appeal of a growing income stream and the perceived stability of such companies. However, from an evidence-based perspective, this strategy often falls short. Focusing solely on dividends can lead to suboptimal portfolio construction. Companies that pay high or growing dividends are not necessarily the best investments. What truly matters for investors is </w:t>
      </w:r>
      <w:r>
        <w:rPr>
          <w:b/>
          <w:bCs/>
        </w:rPr>
        <w:t xml:space="preserve">total return</w:t>
      </w:r>
      <w:r>
        <w:t xml:space="preserve">, which includes both dividends and capital appreciation. A company that reinvests its earnings for growth may generate higher capital appreciation, even if it pays a lower dividend, ultimately leading to a greater total return. Also, dividends are generally taxed annually, even if reinvested, making dividend growth investing less tax-efficient than strategies focused on total return and capital gains, especially in taxable accounts. Evidence suggests that dividend-focused strategies do not consistently outperform broad market index funds over the long term, and often incur higher fees or concentration risk.</w:t>
      </w:r>
    </w:p>
    <w:p>
      <w:pPr>
        <w:pStyle w:val="Heading2"/>
      </w:pPr>
      <w:r>
        <w:t xml:space="preserve">Market Efficiency and Investor Behavior</w:t>
      </w:r>
    </w:p>
    <w:p>
      <w:pPr>
        <w:spacing w:after="120"/>
      </w:pPr>
      <w:r>
        <w:rPr>
          <w:rFonts w:ascii="Arial" w:cs="Arial" w:eastAsia="Arial" w:hAnsi="Arial"/>
          <w:color w:val="666666"/>
          <w:sz w:val="15"/>
          <w:szCs w:val="15"/>
        </w:rPr>
        <w:t xml:space="preserve">Covers: The Grossman - Stiglitz Paradox (feat. The Plain Bagel) · Why Most Stock Pickers Lose to the Market · The Inverted Yield Curve Is Not Out To Get You</w:t>
      </w:r>
    </w:p>
    <w:p>
      <w:pPr>
        <w:spacing w:after="140"/>
      </w:pPr>
      <w:r>
        <w:t xml:space="preserve">The concept of market efficiency is central to evidence-based investing. If markets were perfectly efficient, all available information would be instantly reflected in asset prices, making it impossible to consistently earn abnormal returns. However, the Grossman-Stiglitz Paradox highlights a crucial tension: if markets were perfectly efficient, there would be no incentive for investors to gather information, as the costs of doing so would outweigh any potential benefits. But if no one gathers information, prices would become inefficient. This paradox suggests that markets cannot be perfectly efficient; there must be some degree of inefficiency to incentivize information gathering. This inefficiency, however, is not large enough or persistent enough for most active managers to exploit consistently after costs. Active managers, by seeking out mispriced assets, contribute to market efficiency, but their efforts are largely self-defeating in terms of generating consistent outperformance for themselves and their clients.</w:t>
      </w:r>
    </w:p>
    <w:p>
      <w:pPr>
        <w:pStyle w:val="Heading4"/>
        <w:spacing w:after="80" w:before="200"/>
      </w:pPr>
      <w:r>
        <w:t xml:space="preserve">Why Stock Picking Fails for Most</w:t>
      </w:r>
    </w:p>
    <w:p>
      <w:pPr>
        <w:spacing w:after="140"/>
      </w:pPr>
      <w:r>
        <w:t xml:space="preserve">Building on the Grossman-Stiglitz Paradox, the evidence overwhelmingly shows that most stock pickers fail to beat the market over the long term. This is due to several factors. First, the market is highly competitive, populated by millions of participants, including highly skilled professionals with vast resources. Consistently identifying mispriced stocks requires superior information or analytical ability, which is rare. Second, transaction costs, including trading fees and bid-ask spreads, erode returns. Active trading generates more of these costs than passive investing. Third, behavioral biases play a significant role. Investors are prone to emotional decisions, overconfidence, herd mentality, and anchoring, which often lead to poor investment choices. These biases can lead to buying high and selling low, or holding onto losing investments too long. Finally, even if an active manager outperforms in one period, it is often due to luck rather than skill. The probability of consistently outperforming across multiple periods is extremely low, akin to flipping a coin and getting heads many times in a row. For these reasons, a diversified, low-cost index fund approach is generally superior for most investors.</w:t>
      </w:r>
    </w:p>
    <w:p>
      <w:pPr>
        <w:pStyle w:val="Heading4"/>
        <w:spacing w:after="80" w:before="200"/>
      </w:pPr>
      <w:r>
        <w:t xml:space="preserve">Interpreting the Inverted Yield Curve</w:t>
      </w:r>
    </w:p>
    <w:p>
      <w:pPr>
        <w:spacing w:after="140"/>
      </w:pPr>
      <w:r>
        <w:t xml:space="preserve">The inverted yield curve is a financial phenomenon where short-term government bonds offer higher yields than long-term government bonds. Historically, an inverted yield curve has often preceded economic recessions. This correlation has led some investors to view it as a reliable market timing signal, prompting them to sell stocks in anticipation of a downturn. However, it is crucial to understand that correlation does not equal causation. The yield curve inversion is an indicator, not a direct cause of recession. There can be significant lags between an inversion and a recession, sometimes over a year, making it impractical for market timing. Also, not every inversion leads to a severe recession, and the market often recovers well before the recession officially ends. Attempting to time the market based on the inverted yield curve can lead to missed opportunities for growth during the recovery phase. For long-term investors, the inverted yield curve is simply one of many economic data points to observe, not a signal to deviate from a well-constructed, long-term investment plan.</w:t>
      </w:r>
    </w:p>
    <w:p>
      <w:pPr>
        <w:pStyle w:val="Heading2"/>
      </w:pPr>
      <w:r>
        <w:t xml:space="preserve">Tax-Efficient Investing Strategies</w:t>
      </w:r>
    </w:p>
    <w:p>
      <w:pPr>
        <w:spacing w:after="120"/>
      </w:pPr>
      <w:r>
        <w:rPr>
          <w:rFonts w:ascii="Arial" w:cs="Arial" w:eastAsia="Arial" w:hAnsi="Arial"/>
          <w:color w:val="666666"/>
          <w:sz w:val="15"/>
          <w:szCs w:val="15"/>
        </w:rPr>
        <w:t xml:space="preserve">Covers: How the RRSP Works · Pre VS After Tax Asset Allocation</w:t>
      </w:r>
    </w:p>
    <w:p>
      <w:pPr>
        <w:spacing w:after="140"/>
      </w:pPr>
      <w:r>
        <w:t xml:space="preserve">Understanding how different investment accounts are taxed is fundamental to maximizing after-tax returns. In Canada, the Registered Retirement Savings Plan (RRSP) is a powerful tool for tax-efficient investing. An RRSP allows individuals to contribute money on a pre-tax basis, meaning contributions are tax-deductible in the year they are made. This deduction reduces your taxable income, potentially resulting in a tax refund. Investments held within an RRSP grow tax-deferred; you do not pay tax on capital gains, dividends, or interest income as long as the money remains in the account. Taxes are only paid when funds are withdrawn in retirement, at your marginal tax rate at that time. The benefit is particularly significant if your marginal tax rate in retirement is lower than your rate during your working years, which is often the case. RRSPs are designed to encourage long-term savings for retirement by providing immediate tax relief and compounding tax-deferred growth.</w:t>
      </w:r>
    </w:p>
    <w:p>
      <w:pPr>
        <w:pStyle w:val="Heading4"/>
        <w:spacing w:after="80" w:before="200"/>
      </w:pPr>
      <w:r>
        <w:t xml:space="preserve">Strategic Asset Location</w:t>
      </w:r>
    </w:p>
    <w:p>
      <w:pPr>
        <w:spacing w:after="140"/>
      </w:pPr>
      <w:r>
        <w:t xml:space="preserve">Beyond choosing the right investments, where you hold those investments (i.e., in which account type) can significantly impact your after-tax returns. This strategy is known as asset location. The goal is to place tax-inefficient assets in tax-sheltered accounts and tax-efficient assets in taxable accounts.</w:t>
      </w:r>
    </w:p>
    <w:p>
      <w:pPr>
        <w:spacing w:after="140"/>
      </w:pPr>
      <w:r>
        <w:t xml:space="preserve">Consider the tax characteristics of different asset classes:</w:t>
      </w:r>
    </w:p>
    <w:p>
      <w:pPr>
        <w:pStyle w:val="ListParagraph"/>
        <w:numPr>
          <w:ilvl w:val="0"/>
          <w:numId w:val="1"/>
        </w:numPr>
        <w:spacing w:after="60"/>
      </w:pPr>
      <w:r>
        <w:rPr>
          <w:b/>
          <w:bCs/>
        </w:rPr>
        <w:t xml:space="preserve">Tax-inefficient assets:</w:t>
      </w:r>
      <w:r>
        <w:t xml:space="preserve"> These include fixed income (bonds, GICs) which generate taxable interest income annually, and high-turnover equity funds or Real Estate Investment Trusts (REITs) which often distribute taxable income or capital gains frequently.</w:t>
      </w:r>
    </w:p>
    <w:p>
      <w:pPr>
        <w:pStyle w:val="ListParagraph"/>
        <w:numPr>
          <w:ilvl w:val="0"/>
          <w:numId w:val="1"/>
        </w:numPr>
        <w:spacing w:after="60"/>
      </w:pPr>
      <w:r>
        <w:rPr>
          <w:b/>
          <w:bCs/>
        </w:rPr>
        <w:t xml:space="preserve">Tax-efficient assets:</w:t>
      </w:r>
      <w:r>
        <w:t xml:space="preserve"> These typically include broad market equity index funds or ETFs that have low turnover and primarily generate capital gains, which are only taxed when realized (i.e., when you sell the asset) and often at a preferential rate.</w:t>
      </w:r>
    </w:p>
    <w:p>
      <w:pPr>
        <w:spacing w:after="140"/>
      </w:pPr>
      <w:r>
        <w:t xml:space="preserve">Here is a general guideline for asset location:</w:t>
      </w:r>
    </w:p>
    <w:p>
      <w:pPr>
        <w:pStyle w:val="ListParagraph"/>
        <w:numPr>
          <w:ilvl w:val="0"/>
          <w:numId w:val="2"/>
        </w:numPr>
        <w:spacing w:after="60"/>
      </w:pPr>
      <w:r>
        <w:rPr>
          <w:b/>
          <w:bCs/>
        </w:rPr>
        <w:t xml:space="preserve">RRSP and TFSA (Tax-Free Savings Account):</w:t>
      </w:r>
      <w:r>
        <w:t xml:space="preserve"> These are ideal places for tax-inefficient assets like bonds, high-interest savings ETFs, or REITs. The tax-deferred growth in an RRSP or tax-free growth in a TFSA protects the annual income from immediate taxation, allowing it to compound more effectively. If you hold bonds in a taxable account, you pay tax on the interest every year, reducing your compounding potential.</w:t>
      </w:r>
    </w:p>
    <w:p>
      <w:pPr>
        <w:pStyle w:val="ListParagraph"/>
        <w:numPr>
          <w:ilvl w:val="0"/>
          <w:numId w:val="2"/>
        </w:numPr>
        <w:spacing w:after="60"/>
      </w:pPr>
      <w:r>
        <w:rPr>
          <w:b/>
          <w:bCs/>
        </w:rPr>
        <w:t xml:space="preserve">Taxable (Non-Registered) Accounts:</w:t>
      </w:r>
      <w:r>
        <w:t xml:space="preserve"> These accounts are best suited for tax-efficient assets such as broad market equity index funds or ETFs. Since these investments primarily generate capital gains, and often have low turnover, you defer taxes until you sell. When you do sell, only 50% of the capital gain is typically taxable. This strategy minimizes annual tax drag and maximizes long-term compounding.</w:t>
      </w:r>
    </w:p>
    <w:p>
      <w:pPr>
        <w:spacing w:after="140"/>
      </w:pPr>
      <w:r>
        <w:rPr>
          <w:b/>
          <w:bCs/>
        </w:rPr>
        <w:t xml:space="preserve">Example:</w:t>
      </w:r>
      <w:r>
        <w:t xml:space="preserve">
Suppose you have an RRSP and a taxable account. You decide to hold 60% equities and 40% bonds. Instead of holding 60% equities and 40% bonds in </w:t>
      </w:r>
      <w:r>
        <w:rPr>
          <w:i/>
          <w:iCs/>
        </w:rPr>
        <w:t xml:space="preserve">both</w:t>
      </w:r>
      <w:r>
        <w:t xml:space="preserve"> accounts, you would consider:</w:t>
      </w:r>
    </w:p>
    <w:p>
      <w:pPr>
        <w:pStyle w:val="ListParagraph"/>
        <w:numPr>
          <w:ilvl w:val="0"/>
          <w:numId w:val="1"/>
        </w:numPr>
        <w:spacing w:after="60"/>
      </w:pPr>
      <w:r>
        <w:rPr>
          <w:b/>
          <w:bCs/>
        </w:rPr>
        <w:t xml:space="preserve">RRSP:</w:t>
      </w:r>
      <w:r>
        <w:t xml:space="preserve"> Hold 100% bonds or other income-generating assets. This shields the annually taxed interest income.</w:t>
      </w:r>
    </w:p>
    <w:p>
      <w:pPr>
        <w:pStyle w:val="ListParagraph"/>
        <w:numPr>
          <w:ilvl w:val="0"/>
          <w:numId w:val="1"/>
        </w:numPr>
        <w:spacing w:after="60"/>
      </w:pPr>
      <w:r>
        <w:rPr>
          <w:b/>
          <w:bCs/>
        </w:rPr>
        <w:t xml:space="preserve">Taxable Account:</w:t>
      </w:r>
      <w:r>
        <w:t xml:space="preserve"> Hold 100% broad market equity ETFs. This defers capital gains tax and benefits from preferential tax treatment upon sale.</w:t>
      </w:r>
    </w:p>
    <w:p>
      <w:pPr>
        <w:spacing w:after="140"/>
      </w:pPr>
      <w:r>
        <w:t xml:space="preserve">This approach, while maintaining your overall asset allocation, optimizes for tax efficiency across your entire portfolio. It is a sophisticated but highly effective strategy for long-term investors.</w:t>
      </w:r>
    </w:p>
    <w:p>
      <w:pPr>
        <w:pStyle w:val="Heading3"/>
      </w:pPr>
      <w:r>
        <w:t xml:space="preserve">Key Takeaways</w:t>
      </w:r>
    </w:p>
    <w:p>
      <w:pPr>
        <w:pStyle w:val="ListParagraph"/>
        <w:numPr>
          <w:ilvl w:val="0"/>
          <w:numId w:val="1"/>
        </w:numPr>
        <w:spacing w:after="60"/>
      </w:pPr>
      <w:r>
        <w:t xml:space="preserve">Bond funds offer diversification and daily liquidity but are subject to interest rate risk, while GICs provide guaranteed returns with less liquidity and diversification.</w:t>
      </w:r>
    </w:p>
    <w:p>
      <w:pPr>
        <w:pStyle w:val="ListParagraph"/>
        <w:numPr>
          <w:ilvl w:val="0"/>
          <w:numId w:val="1"/>
        </w:numPr>
        <w:spacing w:after="60"/>
      </w:pPr>
      <w:r>
        <w:t xml:space="preserve">Dividend growth investing often prioritizes income over total return and can be less tax-efficient than a total return approach.</w:t>
      </w:r>
    </w:p>
    <w:p>
      <w:pPr>
        <w:pStyle w:val="ListParagraph"/>
        <w:numPr>
          <w:ilvl w:val="0"/>
          <w:numId w:val="1"/>
        </w:numPr>
        <w:spacing w:after="60"/>
      </w:pPr>
      <w:r>
        <w:t xml:space="preserve">The historical small cap premium is challenging to capture in practice due to higher transaction costs, illiquidity, and the presence of many unprofitable companies.</w:t>
      </w:r>
    </w:p>
    <w:p>
      <w:pPr>
        <w:pStyle w:val="ListParagraph"/>
        <w:numPr>
          <w:ilvl w:val="0"/>
          <w:numId w:val="1"/>
        </w:numPr>
        <w:spacing w:after="60"/>
      </w:pPr>
      <w:r>
        <w:t xml:space="preserve">The Grossman-Stiglitz Paradox explains that markets cannot be perfectly efficient, yet the inefficiencies are rarely exploitable enough for active managers to consistently outperform after costs.</w:t>
      </w:r>
    </w:p>
    <w:p>
      <w:pPr>
        <w:pStyle w:val="ListParagraph"/>
        <w:numPr>
          <w:ilvl w:val="0"/>
          <w:numId w:val="1"/>
        </w:numPr>
        <w:spacing w:after="60"/>
      </w:pPr>
      <w:r>
        <w:t xml:space="preserve">Most stock pickers fail to beat the market over the long term due to intense competition, transaction costs, and behavioral biases.</w:t>
      </w:r>
    </w:p>
    <w:p>
      <w:pPr>
        <w:pStyle w:val="ListParagraph"/>
        <w:numPr>
          <w:ilvl w:val="0"/>
          <w:numId w:val="1"/>
        </w:numPr>
        <w:spacing w:after="60"/>
      </w:pPr>
      <w:r>
        <w:t xml:space="preserve">The inverted yield curve is a historical indicator of recessions, but it is not a reliable market timing tool and should not prompt deviations from a long-term investment plan.</w:t>
      </w:r>
    </w:p>
    <w:p>
      <w:pPr>
        <w:pStyle w:val="ListParagraph"/>
        <w:numPr>
          <w:ilvl w:val="0"/>
          <w:numId w:val="1"/>
        </w:numPr>
        <w:spacing w:after="60"/>
      </w:pPr>
      <w:r>
        <w:t xml:space="preserve">Registered Retirement Savings Plans (RRSPs) offer significant tax advantages through tax-deductible contributions and tax-deferred growth, making them crucial for retirement savings.</w:t>
      </w:r>
    </w:p>
    <w:p>
      <w:pPr>
        <w:pStyle w:val="ListParagraph"/>
        <w:numPr>
          <w:ilvl w:val="0"/>
          <w:numId w:val="1"/>
        </w:numPr>
        <w:spacing w:after="60"/>
      </w:pPr>
      <w:r>
        <w:t xml:space="preserve">Strategic asset location involves placing tax-inefficient assets in tax-sheltered accounts and tax-efficient assets in taxable accounts to maximize after-tax returns.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advantages of a diversified bond fund over a GIC for an investor seeking fixed income exposure?</w:t>
      </w:r>
    </w:p>
    <w:p>
      <w:pPr>
        <w:spacing w:after="60"/>
      </w:pPr>
      <w:r>
        <w:t xml:space="preserve">2. </w:t>
      </w:r>
      <w:r>
        <w:t xml:space="preserve">Why is dividend growth investing often considered suboptimal from a total return and tax efficiency perspective?</w:t>
      </w:r>
    </w:p>
    <w:p>
      <w:pPr>
        <w:spacing w:after="60"/>
      </w:pPr>
      <w:r>
        <w:t xml:space="preserve">3. </w:t>
      </w:r>
      <w:r>
        <w:t xml:space="preserve">Identify two practical challenges investors face when attempting to capture the small cap premium.</w:t>
      </w:r>
    </w:p>
    <w:p>
      <w:pPr>
        <w:spacing w:after="60"/>
      </w:pPr>
      <w:r>
        <w:t xml:space="preserve">4. </w:t>
      </w:r>
      <w:r>
        <w:t xml:space="preserve">Briefly explain the implication of the Grossman-Stiglitz Paradox for active management.</w:t>
      </w:r>
    </w:p>
    <w:p>
      <w:pPr>
        <w:spacing w:after="60"/>
      </w:pPr>
      <w:r>
        <w:t xml:space="preserve">5. </w:t>
      </w:r>
      <w:r>
        <w:t xml:space="preserve">How does an RRSP help investors achieve tax efficiency in their retirement savings?</w:t>
      </w:r>
    </w:p>
    <w:p>
      <w:pPr>
        <w:spacing w:after="60"/>
      </w:pPr>
      <w:r>
        <w:t xml:space="preserve">6. </w:t>
      </w:r>
      <w:r>
        <w:t xml:space="preserve">Describe the core principle of asset location and provide an example of its application.</w:t>
      </w:r>
    </w:p>
    <w:p>
      <w:pPr>
        <w:pStyle w:val="Heading1"/>
        <w:pageBreakBefore/>
      </w:pPr>
      <w:r>
        <w:t xml:space="preserve">Chapter 8: Financial Planning and Asset Management</w:t>
      </w:r>
    </w:p>
    <w:p>
      <w:pPr>
        <w:spacing w:after="140"/>
      </w:pPr>
      <w:r>
        <w:t xml:space="preserve">This chapter explores critical aspects of personal finance, focusing on how debt, investment choices, and insurance decisions integrate into a robust financial plan. We will examine the strategic role of asset allocation in managing investment risk and return, including how mortgage debt influences your overall portfolio. The chapter also provides a realistic perspective on stock market returns, helping you set informed expectations for your investments. Finally, we will demystify life insurance, distinguishing between different types and guiding you to make appropriate choices for your financial security.</w:t>
      </w:r>
    </w:p>
    <w:p>
      <w:pPr>
        <w:pStyle w:val="Heading2"/>
      </w:pPr>
      <w:r>
        <w:t xml:space="preserve">Asset Allocation and Debt Management</w:t>
      </w:r>
    </w:p>
    <w:p>
      <w:pPr>
        <w:spacing w:after="120"/>
      </w:pPr>
      <w:r>
        <w:rPr>
          <w:rFonts w:ascii="Arial" w:cs="Arial" w:eastAsia="Arial" w:hAnsi="Arial"/>
          <w:color w:val="666666"/>
          <w:sz w:val="15"/>
          <w:szCs w:val="15"/>
        </w:rPr>
        <w:t xml:space="preserve">Covers: Mortgage Debt and Asset Allocation · Asset Allocation</w:t>
      </w:r>
    </w:p>
    <w:p>
      <w:pPr>
        <w:spacing w:after="140"/>
      </w:pPr>
      <w:r>
        <w:t xml:space="preserve">Asset allocation is the process of dividing your investment portfolio among different asset classes. Common asset classes include stocks, bonds, and cash. Stocks generally offer higher growth potential but come with greater risk. Bonds typically provide more stability and lower risk. Cash offers liquidity but minimal returns. The goal of asset allocation is to balance risk and reward according to your individual financial goals, risk tolerance, and time horizon. For example, a young investor with many years until retirement and a high tolerance for risk might allocate a larger portion of their portfolio to stocks. An investor nearing retirement with a lower risk tolerance might favor a higher allocation to bonds.</w:t>
      </w:r>
    </w:p>
    <w:p>
      <w:pPr>
        <w:spacing w:after="140"/>
      </w:pPr>
      <w:r>
        <w:t xml:space="preserve">Your mortgage debt also plays a significant role in your overall financial picture. From an asset allocation perspective, some financial experts view mortgage debt as a "negative bond position." This means that the debt effectively reduces your exposure to fixed-income assets. Consider an investor with a $500,000 investment portfolio, allocated 60% to stocks and 40% to bonds. If this investor also has a $200,000 mortgage, the effective bond allocation changes dramatically.</w:t>
      </w:r>
    </w:p>
    <w:p>
      <w:pPr>
        <w:keepLines/>
        <w:shd w:fill="F5F5F5" w:val="clear"/>
        <w:spacing w:after="0" w:line="252"/>
        <w:ind w:left="227" w:right="227"/>
      </w:pPr>
      <w:r>
        <w:rPr>
          <w:rFonts w:ascii="Consolas" w:cs="Consolas" w:eastAsia="Consolas" w:hAnsi="Consolas"/>
          <w:sz w:val="17"/>
          <w:szCs w:val="17"/>
        </w:rPr>
        <w:t xml:space="preserve">Calculation:</w:t>
      </w:r>
    </w:p>
    <w:p>
      <w:pPr>
        <w:keepLines/>
        <w:shd w:fill="F5F5F5" w:val="clear"/>
        <w:spacing w:after="0" w:line="252"/>
        <w:ind w:left="227" w:right="227"/>
      </w:pPr>
      <w:r>
        <w:rPr>
          <w:rFonts w:ascii="Consolas" w:cs="Consolas" w:eastAsia="Consolas" w:hAnsi="Consolas"/>
          <w:sz w:val="17"/>
          <w:szCs w:val="17"/>
        </w:rPr>
        <w:t xml:space="preserve">Total investment portfolio: $500,000</w:t>
      </w:r>
    </w:p>
    <w:p>
      <w:pPr>
        <w:keepLines/>
        <w:shd w:fill="F5F5F5" w:val="clear"/>
        <w:spacing w:after="0" w:line="252"/>
        <w:ind w:left="227" w:right="227"/>
      </w:pPr>
      <w:r>
        <w:rPr>
          <w:rFonts w:ascii="Consolas" w:cs="Consolas" w:eastAsia="Consolas" w:hAnsi="Consolas"/>
          <w:sz w:val="17"/>
          <w:szCs w:val="17"/>
        </w:rPr>
        <w:t xml:space="preserve">Target stock allocation: 60% ($300,000)</w:t>
      </w:r>
    </w:p>
    <w:p>
      <w:pPr>
        <w:keepLines/>
        <w:shd w:fill="F5F5F5" w:val="clear"/>
        <w:spacing w:after="0" w:line="252"/>
        <w:ind w:left="227" w:right="227"/>
      </w:pPr>
      <w:r>
        <w:rPr>
          <w:rFonts w:ascii="Consolas" w:cs="Consolas" w:eastAsia="Consolas" w:hAnsi="Consolas"/>
          <w:sz w:val="17"/>
          <w:szCs w:val="17"/>
        </w:rPr>
        <w:t xml:space="preserve">Target bond allocation: 40% ($200,000)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With a $200,000 mortgage viewed as a negative bond:</w:t>
      </w:r>
    </w:p>
    <w:p>
      <w:pPr>
        <w:keepLines/>
        <w:shd w:fill="F5F5F5" w:val="clear"/>
        <w:spacing w:after="0" w:line="252"/>
        <w:ind w:left="227" w:right="227"/>
      </w:pPr>
      <w:r>
        <w:rPr>
          <w:rFonts w:ascii="Consolas" w:cs="Consolas" w:eastAsia="Consolas" w:hAnsi="Consolas"/>
          <w:sz w:val="17"/>
          <w:szCs w:val="17"/>
        </w:rPr>
        <w:t xml:space="preserve">Effective bond allocation = $200,000 (bonds) - $200,000 (mortgage) =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Resulting effective asset allocation: 100% stocks and 0% bonds.</w:t>
      </w:r>
    </w:p>
    <w:p>
      <w:pPr>
        <w:spacing w:after="140"/>
      </w:pPr>
      <w:r>
        <w:t xml:space="preserve">In this scenario, the investor's effective asset allocation becomes much riskier than their stated 60% stocks and 40% bonds. This perspective highlights how significant debt can increase your portfolio's overall risk exposure.</w:t>
      </w:r>
    </w:p>
    <w:p>
      <w:pPr>
        <w:spacing w:after="140"/>
      </w:pPr>
      <w:r>
        <w:t xml:space="preserve">The decision to pay down a mortgage versus investing additional capital is a common financial dilemma. Several factors influence this choice:</w:t>
      </w:r>
    </w:p>
    <w:p>
      <w:pPr>
        <w:pStyle w:val="ListParagraph"/>
        <w:numPr>
          <w:ilvl w:val="0"/>
          <w:numId w:val="2"/>
        </w:numPr>
        <w:spacing w:after="60"/>
      </w:pPr>
      <w:r>
        <w:rPr>
          <w:b/>
          <w:bCs/>
        </w:rPr>
        <w:t xml:space="preserve">Mortgage Interest Rate</w:t>
      </w:r>
      <w:r>
        <w:t xml:space="preserve">: Paying down a mortgage with a high interest rate offers a guaranteed, tax-free return equal to that rate. This can be very attractive, especially if the rate is higher than expected after-tax investment returns.</w:t>
      </w:r>
    </w:p>
    <w:p>
      <w:pPr>
        <w:pStyle w:val="ListParagraph"/>
        <w:numPr>
          <w:ilvl w:val="0"/>
          <w:numId w:val="2"/>
        </w:numPr>
        <w:spacing w:after="60"/>
      </w:pPr>
      <w:r>
        <w:rPr>
          <w:b/>
          <w:bCs/>
        </w:rPr>
        <w:t xml:space="preserve">Expected Investment Returns</w:t>
      </w:r>
      <w:r>
        <w:t xml:space="preserve">: Historically, diversified stock market investments have often generated returns exceeding typical mortgage interest rates. However, these returns are not guaranteed and come with risk.</w:t>
      </w:r>
    </w:p>
    <w:p>
      <w:pPr>
        <w:pStyle w:val="ListParagraph"/>
        <w:numPr>
          <w:ilvl w:val="0"/>
          <w:numId w:val="2"/>
        </w:numPr>
        <w:spacing w:after="60"/>
      </w:pPr>
      <w:r>
        <w:rPr>
          <w:b/>
          <w:bCs/>
        </w:rPr>
        <w:t xml:space="preserve">Tax Implications</w:t>
      </w:r>
      <w:r>
        <w:t xml:space="preserve">: In some regions, mortgage interest is tax-deductible, which reduces the effective cost of the debt. Investment gains, conversely, are often subject to capital gains tax.</w:t>
      </w:r>
    </w:p>
    <w:p>
      <w:pPr>
        <w:pStyle w:val="ListParagraph"/>
        <w:numPr>
          <w:ilvl w:val="0"/>
          <w:numId w:val="2"/>
        </w:numPr>
        <w:spacing w:after="60"/>
      </w:pPr>
      <w:r>
        <w:rPr>
          <w:b/>
          <w:bCs/>
        </w:rPr>
        <w:t xml:space="preserve">Personal Preference</w:t>
      </w:r>
      <w:r>
        <w:t xml:space="preserve">: Many individuals value the psychological comfort and financial freedom that comes with being debt-free. Others are comfortable carrying debt if it allows for potentially higher long-term investment growth.</w:t>
      </w:r>
    </w:p>
    <w:p>
      <w:pPr>
        <w:spacing w:after="140"/>
      </w:pPr>
      <w:r>
        <w:t xml:space="preserve">A common approach is to invest in a diversified portfolio while consistently making mortgage payments. If your mortgage rate is exceptionally high, prioritizing accelerated payments might be wise. If your mortgage rate is low, investing may offer a better long-term outcome. For example, if your mortgage rate is 3% and you expect 6% average annual stock returns, investing additional funds might be more beneficial. If your mortgage rate is 7% and you expect 6% stock returns, paying down the mortgage makes more financial sense.</w:t>
      </w:r>
    </w:p>
    <w:p>
      <w:pPr>
        <w:spacing w:after="140"/>
      </w:pPr>
      <w:r>
        <w:t xml:space="preserve">Regularly review and rebalance your asset allocation to ensure it remains aligned with your financial goals and risk tolerance. Rebalancing involves adjusting your portfolio back to its target allocations when market movements cause it to drift, helping you manage risk and maintain your desired exposure to different asset classes.</w:t>
      </w:r>
    </w:p>
    <w:p>
      <w:pPr>
        <w:pStyle w:val="Heading2"/>
      </w:pPr>
      <w:r>
        <w:t xml:space="preserve">Understanding Stock Market Returns</w:t>
      </w:r>
    </w:p>
    <w:p>
      <w:pPr>
        <w:spacing w:after="120"/>
      </w:pPr>
      <w:r>
        <w:rPr>
          <w:rFonts w:ascii="Arial" w:cs="Arial" w:eastAsia="Arial" w:hAnsi="Arial"/>
          <w:color w:val="666666"/>
          <w:sz w:val="15"/>
          <w:szCs w:val="15"/>
        </w:rPr>
        <w:t xml:space="preserve">Covers: What Are Normal Stock Returns?</w:t>
      </w:r>
    </w:p>
    <w:p>
      <w:pPr>
        <w:spacing w:after="140"/>
      </w:pPr>
      <w:r>
        <w:t xml:space="preserve">Stock market returns are inherently variable and fluctuate significantly from year to year. When we refer to "normal" stock returns, we are typically discussing long-term historical averages. For instance, over the past century, the average annual return for U.S. large-cap stocks has been approximately 10% to 12% before inflation, or 7% to 8% after inflation (real returns). It is crucial to remember that past performance is not a guarantee of future results. These averages are derived from many decades of data, encompassing periods of both robust growth and severe market downturns.</w:t>
      </w:r>
    </w:p>
    <w:p>
      <w:pPr>
        <w:spacing w:after="140"/>
      </w:pPr>
      <w:r>
        <w:t xml:space="preserve">Stock returns are generally composed of three primary factors:</w:t>
      </w:r>
    </w:p>
    <w:p>
      <w:pPr>
        <w:pStyle w:val="ListParagraph"/>
        <w:numPr>
          <w:ilvl w:val="0"/>
          <w:numId w:val="2"/>
        </w:numPr>
        <w:spacing w:after="60"/>
      </w:pPr>
      <w:r>
        <w:rPr>
          <w:b/>
          <w:bCs/>
        </w:rPr>
        <w:t xml:space="preserve">Dividends</w:t>
      </w:r>
      <w:r>
        <w:t xml:space="preserve">: These are payments made by companies to their shareholders from their profits.</w:t>
      </w:r>
    </w:p>
    <w:p>
      <w:pPr>
        <w:pStyle w:val="ListParagraph"/>
        <w:numPr>
          <w:ilvl w:val="0"/>
          <w:numId w:val="2"/>
        </w:numPr>
        <w:spacing w:after="60"/>
      </w:pPr>
      <w:r>
        <w:rPr>
          <w:b/>
          <w:bCs/>
        </w:rPr>
        <w:t xml:space="preserve">Earnings Growth</w:t>
      </w:r>
      <w:r>
        <w:t xml:space="preserve">: This refers to the increase in a company's profits over time. As companies become more profitable, their stock prices tend to rise.</w:t>
      </w:r>
    </w:p>
    <w:p>
      <w:pPr>
        <w:pStyle w:val="ListParagraph"/>
        <w:numPr>
          <w:ilvl w:val="0"/>
          <w:numId w:val="2"/>
        </w:numPr>
        <w:spacing w:after="60"/>
      </w:pPr>
      <w:r>
        <w:rPr>
          <w:b/>
          <w:bCs/>
        </w:rPr>
        <w:t xml:space="preserve">Multiple Expansion or Contraction</w:t>
      </w:r>
      <w:r>
        <w:t xml:space="preserve">: This involves changes in how investors value a company's earnings, often reflected in the price-to-earnings (P/E) ratio. If the P/E ratio expands, it boosts returns. If it contracts, it reduces returns.</w:t>
      </w:r>
    </w:p>
    <w:p>
      <w:pPr>
        <w:spacing w:after="140"/>
      </w:pPr>
      <w:r>
        <w:t xml:space="preserve">Estimating future expected returns requires careful consideration of current market conditions. Factors that influence these expectations include:</w:t>
      </w:r>
    </w:p>
    <w:p>
      <w:pPr>
        <w:pStyle w:val="ListParagraph"/>
        <w:numPr>
          <w:ilvl w:val="0"/>
          <w:numId w:val="1"/>
        </w:numPr>
        <w:spacing w:after="60"/>
      </w:pPr>
      <w:r>
        <w:rPr>
          <w:b/>
          <w:bCs/>
        </w:rPr>
        <w:t xml:space="preserve">Current Valuations</w:t>
      </w:r>
      <w:r>
        <w:t xml:space="preserve">: When stock market valuations, such as P/E ratios or the cyclically adjusted price-to-earnings (CAPE) ratio, are high, future expected returns tend to be lower. Conversely, lower valuations often suggest higher future expected returns.</w:t>
      </w:r>
    </w:p>
    <w:p>
      <w:pPr>
        <w:pStyle w:val="ListParagraph"/>
        <w:numPr>
          <w:ilvl w:val="0"/>
          <w:numId w:val="1"/>
        </w:numPr>
        <w:spacing w:after="60"/>
      </w:pPr>
      <w:r>
        <w:rPr>
          <w:b/>
          <w:bCs/>
        </w:rPr>
        <w:t xml:space="preserve">Interest Rates</w:t>
      </w:r>
      <w:r>
        <w:t xml:space="preserve">: Higher interest rates can make fixed-income investments, like bonds, more attractive relative to stocks, potentially dampening stock returns.</w:t>
      </w:r>
    </w:p>
    <w:p>
      <w:pPr>
        <w:pStyle w:val="ListParagraph"/>
        <w:numPr>
          <w:ilvl w:val="0"/>
          <w:numId w:val="1"/>
        </w:numPr>
        <w:spacing w:after="60"/>
      </w:pPr>
      <w:r>
        <w:rPr>
          <w:b/>
          <w:bCs/>
        </w:rPr>
        <w:t xml:space="preserve">Economic Growth</w:t>
      </w:r>
      <w:r>
        <w:t xml:space="preserve">: Strong economic growth typically supports higher corporate earnings, which can translate into higher stock returns.</w:t>
      </w:r>
    </w:p>
    <w:p>
      <w:pPr>
        <w:spacing w:after="140"/>
      </w:pPr>
      <w:r>
        <w:t xml:space="preserve">It is vital to distinguish between nominal returns and real returns. </w:t>
      </w:r>
      <w:r>
        <w:rPr>
          <w:b/>
          <w:bCs/>
        </w:rPr>
        <w:t xml:space="preserve">Nominal return</w:t>
      </w:r>
      <w:r>
        <w:t xml:space="preserve"> is the percentage return an investment generates before accounting for inflation. </w:t>
      </w:r>
      <w:r>
        <w:rPr>
          <w:b/>
          <w:bCs/>
        </w:rPr>
        <w:t xml:space="preserve">Real return</w:t>
      </w:r>
      <w:r>
        <w:t xml:space="preserve"> is the percentage return after accounting for inflation. For example, if an investment earns a 10% nominal return and inflation is 3%, the real return is approximately 7%. Real returns represent the actual increase in your purchasing power. Investors should prioritize real returns because they reflect the true growth of wealth.</w:t>
      </w:r>
    </w:p>
    <w:p>
      <w:pPr>
        <w:spacing w:after="140"/>
      </w:pPr>
      <w:r>
        <w:t xml:space="preserve">Stock markets are characterized by volatility. Significant market drawdowns, or periods of decline, are a normal and expected part of investing. Investors must be prepared for these fluctuations. A long-term perspective is essential for successful investing. The "normal" average returns are typically realized over decades, not over a few months or years. Short-term returns can be highly positive or negative, often deviating substantially from the long-term average.</w:t>
      </w:r>
    </w:p>
    <w:p>
      <w:pPr>
        <w:spacing w:after="140"/>
      </w:pPr>
      <w:r>
        <w:t xml:space="preserve">Setting realistic expectations is paramount for successful investing. Expecting consistent double-digit returns every year is unrealistic and can lead to poor financial decisions, such as chasing speculative investments. Understanding that market downturns are temporary and part of the investment cycle helps investors remain disciplined and adhere to their long-term plans. By focusing on diversified, low-cost investments and maintaining a long-term view, investors can better navigate market fluctuations and achieve their financial objectives.</w:t>
      </w:r>
    </w:p>
    <w:p>
      <w:pPr>
        <w:pStyle w:val="Heading2"/>
      </w:pPr>
      <w:r>
        <w:t xml:space="preserve">Life Insurance Decisions</w:t>
      </w:r>
    </w:p>
    <w:p>
      <w:pPr>
        <w:spacing w:after="120"/>
      </w:pPr>
      <w:r>
        <w:rPr>
          <w:rFonts w:ascii="Arial" w:cs="Arial" w:eastAsia="Arial" w:hAnsi="Arial"/>
          <w:color w:val="666666"/>
          <w:sz w:val="15"/>
          <w:szCs w:val="15"/>
        </w:rPr>
        <w:t xml:space="preserve">Covers: Do You Need Permanent Life Insurance?</w:t>
      </w:r>
    </w:p>
    <w:p>
      <w:pPr>
        <w:spacing w:after="140"/>
      </w:pPr>
      <w:r>
        <w:t xml:space="preserve">Life insurance serves a critical purpose: to provide financial protection for your dependents in the event of your premature death. It is designed to replace your income and cover financial obligations that would otherwise fall to your family, such as mortgage payments, living expenses, and educational costs.</w:t>
      </w:r>
    </w:p>
    <w:p>
      <w:pPr>
        <w:spacing w:after="140"/>
      </w:pPr>
      <w:r>
        <w:t xml:space="preserve">There are two primary types of life insurance:</w:t>
      </w:r>
    </w:p>
    <w:p>
      <w:pPr>
        <w:pStyle w:val="ListParagraph"/>
        <w:numPr>
          <w:ilvl w:val="0"/>
          <w:numId w:val="2"/>
        </w:numPr>
        <w:spacing w:after="60"/>
      </w:pPr>
      <w:r>
        <w:rPr>
          <w:b/>
          <w:bCs/>
        </w:rPr>
        <w:t xml:space="preserve">Term Life Insurance</w:t>
      </w:r>
      <w:r>
        <w:t xml:space="preserve">: This type of policy provides coverage for a specific period, or "term," such as 10, 20, or 30 years. It is straightforward and acts as pure protection. If you die within the policy term, your beneficiaries receive a death benefit. If you outlive the term, the policy expires, and there is no payout. Term life insurance is generally much less expensive than permanent life insurance because it does not build cash value and covers a finite period of risk. It is ideal for covering financial needs that are also temporary, such as the period when you have young children, an outstanding mortgage, or are in your peak earning years.</w:t>
      </w:r>
    </w:p>
    <w:p>
      <w:pPr>
        <w:pStyle w:val="ListParagraph"/>
        <w:numPr>
          <w:ilvl w:val="0"/>
          <w:numId w:val="2"/>
        </w:numPr>
        <w:spacing w:after="60"/>
      </w:pPr>
      <w:r>
        <w:rPr>
          <w:b/>
          <w:bCs/>
        </w:rPr>
        <w:t xml:space="preserve">Permanent Life Insurance</w:t>
      </w:r>
      <w:r>
        <w:t xml:space="preserve">: This category includes whole life, universal life, and variable life insurance. These policies provide coverage for your entire life, as long as premiums are paid. Permanent policies typically include a cash value component that grows over time on a tax-deferred basis. You can borrow against or withdraw from this cash value. Due to lifelong coverage and the cash value feature, permanent life insurance is significantly more expensive than term life insurance for the same death benefit. The complexity of permanent policies, along with their higher costs and often lower returns on the cash value compared to direct investment, makes them unsuitable for most people's primary insurance needs.</w:t>
      </w:r>
    </w:p>
    <w:p>
      <w:pPr>
        <w:spacing w:after="140"/>
      </w:pPr>
      <w:r>
        <w:t xml:space="preserve">The fundamental question is whether you need life insurance at all. You need life insurance if others are financially dependent on your income. This includes a spouse, children, or even elderly parents. If you have no dependents, or if your existing assets are sufficient to cover all your financial obligations and provide for your loved ones, then life insurance may not be necessary.</w:t>
      </w:r>
    </w:p>
    <w:p>
      <w:pPr>
        <w:spacing w:after="140"/>
      </w:pPr>
      <w:r>
        <w:t xml:space="preserve">For the vast majority of individuals, term life insurance is the more appropriate and cost-effective choice. It allows you to secure substantial coverage for the period when you need it most, such as while raising a family and carrying significant debt, at an affordable price. The money saved by choosing term over permanent insurance can then be invested in a diversified portfolio. This strategy, often referred to as "buy term and invest the difference," typically offers better growth potential than the cash value component of a permanent policy.</w:t>
      </w:r>
    </w:p>
    <w:p>
      <w:pPr>
        <w:spacing w:after="140"/>
      </w:pPr>
      <w:r>
        <w:t xml:space="preserve">Permanent life insurance may be considered in very specific, niche situations. These might include complex estate planning for high-net-worth individuals, specific business succession planning, or situations where a guaranteed payout is needed regardless of when death occurs, and the individual has exhausted other investment avenues. However, for the average person seeking income replacement and debt coverage, term life insurance is almost always the superior option. A common mistake is purchasing permanent life insurance as an investment vehicle, often due to aggressive sales tactics. Its primary purpose is risk protection, not investment growth.</w:t>
      </w:r>
    </w:p>
    <w:p>
      <w:pPr>
        <w:spacing w:after="140"/>
      </w:pPr>
      <w:r>
        <w:t xml:space="preserve">When making your decision, first assess your actual need for coverage. Calculate the amount of coverage required to meet your family's financial needs. Then, compare quotes for term life insurance policies that align with your term length and coverage amount requirements.</w:t>
      </w:r>
    </w:p>
    <w:p>
      <w:pPr>
        <w:pStyle w:val="Heading3"/>
      </w:pPr>
      <w:r>
        <w:t xml:space="preserve">Key Takeaways</w:t>
      </w:r>
    </w:p>
    <w:p>
      <w:pPr>
        <w:pStyle w:val="ListParagraph"/>
        <w:numPr>
          <w:ilvl w:val="0"/>
          <w:numId w:val="1"/>
        </w:numPr>
        <w:spacing w:after="60"/>
      </w:pPr>
      <w:r>
        <w:t xml:space="preserve">Asset allocation is crucial for managing investment risk and return, tailoring your portfolio to your risk tolerance and time horizon.</w:t>
      </w:r>
    </w:p>
    <w:p>
      <w:pPr>
        <w:pStyle w:val="ListParagraph"/>
        <w:numPr>
          <w:ilvl w:val="0"/>
          <w:numId w:val="1"/>
        </w:numPr>
        <w:spacing w:after="60"/>
      </w:pPr>
      <w:r>
        <w:t xml:space="preserve">Mortgage debt can significantly impact your effective asset allocation, potentially increasing your portfolio's overall risk.</w:t>
      </w:r>
    </w:p>
    <w:p>
      <w:pPr>
        <w:pStyle w:val="ListParagraph"/>
        <w:numPr>
          <w:ilvl w:val="0"/>
          <w:numId w:val="1"/>
        </w:numPr>
        <w:spacing w:after="60"/>
      </w:pPr>
      <w:r>
        <w:t xml:space="preserve">The decision to pay down a mortgage versus investing depends on factors like interest rates, expected investment returns, and tax implications.</w:t>
      </w:r>
    </w:p>
    <w:p>
      <w:pPr>
        <w:pStyle w:val="ListParagraph"/>
        <w:numPr>
          <w:ilvl w:val="0"/>
          <w:numId w:val="1"/>
        </w:numPr>
        <w:spacing w:after="60"/>
      </w:pPr>
      <w:r>
        <w:t xml:space="preserve">"Normal" stock market returns refer to long-term historical averages, but short-term returns are highly volatile and unpredictable.</w:t>
      </w:r>
    </w:p>
    <w:p>
      <w:pPr>
        <w:pStyle w:val="ListParagraph"/>
        <w:numPr>
          <w:ilvl w:val="0"/>
          <w:numId w:val="1"/>
        </w:numPr>
        <w:spacing w:after="60"/>
      </w:pPr>
      <w:r>
        <w:t xml:space="preserve">Understanding the components of return and distinguishing between nominal and real returns helps set realistic investment expectations.</w:t>
      </w:r>
    </w:p>
    <w:p>
      <w:pPr>
        <w:pStyle w:val="ListParagraph"/>
        <w:numPr>
          <w:ilvl w:val="0"/>
          <w:numId w:val="1"/>
        </w:numPr>
        <w:spacing w:after="60"/>
      </w:pPr>
      <w:r>
        <w:t xml:space="preserve">Term life insurance is generally the most appropriate and cost-effective choice for most individuals needing income replacement for dependents.</w:t>
      </w:r>
    </w:p>
    <w:p>
      <w:pPr>
        <w:pStyle w:val="ListParagraph"/>
        <w:numPr>
          <w:ilvl w:val="0"/>
          <w:numId w:val="1"/>
        </w:numPr>
        <w:spacing w:after="60"/>
      </w:pPr>
      <w:r>
        <w:t xml:space="preserve">Permanent life insurance is typically more expensive and complex, often unsuitable for primary insurance needs, with its cash value component usually underperforming direct investments.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mortgage debt impact an investor's effective asset allocation?</w:t>
      </w:r>
    </w:p>
    <w:p>
      <w:pPr>
        <w:spacing w:after="60"/>
      </w:pPr>
      <w:r>
        <w:t xml:space="preserve">2. </w:t>
      </w:r>
      <w:r>
        <w:t xml:space="preserve">What factors should an investor consider when deciding whether to pay down a mortgage or invest extra capital?</w:t>
      </w:r>
    </w:p>
    <w:p>
      <w:pPr>
        <w:spacing w:after="60"/>
      </w:pPr>
      <w:r>
        <w:t xml:space="preserve">3. </w:t>
      </w:r>
      <w:r>
        <w:t xml:space="preserve">Why is it important for investors to understand the difference between nominal and real returns?</w:t>
      </w:r>
    </w:p>
    <w:p>
      <w:pPr>
        <w:spacing w:after="60"/>
      </w:pPr>
      <w:r>
        <w:t xml:space="preserve">4. </w:t>
      </w:r>
      <w:r>
        <w:t xml:space="preserve">What are the primary components that contribute to stock market returns?</w:t>
      </w:r>
    </w:p>
    <w:p>
      <w:pPr>
        <w:spacing w:after="60"/>
      </w:pPr>
      <w:r>
        <w:t xml:space="preserve">5. </w:t>
      </w:r>
      <w:r>
        <w:t xml:space="preserve">For most individuals, which type of life insurance is generally recommended, and why?</w:t>
      </w:r>
    </w:p>
    <w:p>
      <w:pPr>
        <w:pStyle w:val="Heading1"/>
        <w:pageBreakBefore/>
      </w:pPr>
      <w:r>
        <w:t xml:space="preserve">Glossary</w:t>
      </w:r>
    </w:p>
    <w:p>
      <w:pPr>
        <w:spacing w:after="20"/>
      </w:pPr>
      <w:r>
        <w:rPr>
          <w:rFonts w:ascii="Arial" w:cs="Arial" w:eastAsia="Arial" w:hAnsi="Arial"/>
          <w:b/>
          <w:bCs/>
          <w:sz w:val="19"/>
          <w:szCs w:val="19"/>
        </w:rPr>
        <w:t xml:space="preserve">4% rule</w:t>
      </w:r>
    </w:p>
    <w:p>
      <w:pPr>
        <w:spacing w:after="140"/>
      </w:pPr>
      <w:r>
        <w:t xml:space="preserve">A guideline suggesting that retirees can safely withdraw 4% of their initial portfolio value, adjusted for inflation annually, with a high probability of not running out of money over 30 years.</w:t>
      </w:r>
    </w:p>
    <w:p>
      <w:pPr>
        <w:spacing w:after="20"/>
      </w:pPr>
      <w:r>
        <w:rPr>
          <w:rFonts w:ascii="Arial" w:cs="Arial" w:eastAsia="Arial" w:hAnsi="Arial"/>
          <w:b/>
          <w:bCs/>
          <w:sz w:val="19"/>
          <w:szCs w:val="19"/>
        </w:rPr>
        <w:t xml:space="preserve">5% rule</w:t>
      </w:r>
    </w:p>
    <w:p>
      <w:pPr>
        <w:spacing w:after="140"/>
      </w:pPr>
      <w:r>
        <w:t xml:space="preserve">A heuristic used to compare the annual non-recoverable costs of owning a home (property taxes, maintenance, insurance, opportunity cost of capital) to the cost of renting.</w:t>
      </w:r>
    </w:p>
    <w:p>
      <w:pPr>
        <w:spacing w:after="20"/>
      </w:pPr>
      <w:r>
        <w:rPr>
          <w:rFonts w:ascii="Arial" w:cs="Arial" w:eastAsia="Arial" w:hAnsi="Arial"/>
          <w:b/>
          <w:bCs/>
          <w:sz w:val="19"/>
          <w:szCs w:val="19"/>
        </w:rPr>
        <w:t xml:space="preserve">Active management</w:t>
      </w:r>
    </w:p>
    <w:p>
      <w:pPr>
        <w:spacing w:after="140"/>
      </w:pPr>
      <w:r>
        <w:t xml:space="preserve">An investment strategy where a fund manager attempts to outperform the market by actively selecting securities and timing market movements.</w:t>
      </w:r>
    </w:p>
    <w:p>
      <w:pPr>
        <w:spacing w:after="20"/>
      </w:pPr>
      <w:r>
        <w:rPr>
          <w:rFonts w:ascii="Arial" w:cs="Arial" w:eastAsia="Arial" w:hAnsi="Arial"/>
          <w:b/>
          <w:bCs/>
          <w:sz w:val="19"/>
          <w:szCs w:val="19"/>
        </w:rPr>
        <w:t xml:space="preserve">Asset allocation</w:t>
      </w:r>
    </w:p>
    <w:p>
      <w:pPr>
        <w:spacing w:after="140"/>
      </w:pPr>
      <w:r>
        <w:t xml:space="preserve">The process of dividing an investment portfolio among different asset categories, such as stocks, bonds, and cash, to match an investor's risk tolerance and financial goals.</w:t>
      </w:r>
    </w:p>
    <w:p>
      <w:pPr>
        <w:spacing w:after="20"/>
      </w:pPr>
      <w:r>
        <w:rPr>
          <w:rFonts w:ascii="Arial" w:cs="Arial" w:eastAsia="Arial" w:hAnsi="Arial"/>
          <w:b/>
          <w:bCs/>
          <w:sz w:val="19"/>
          <w:szCs w:val="19"/>
        </w:rPr>
        <w:t xml:space="preserve">Asset allocation etf</w:t>
      </w:r>
    </w:p>
    <w:p>
      <w:pPr>
        <w:spacing w:after="140"/>
      </w:pPr>
      <w:r>
        <w:t xml:space="preserve">An exchange-traded fund that provides a diversified portfolio of assets (stocks and bonds) within a single fund, automatically rebalancing to maintain a target asset mix.</w:t>
      </w:r>
    </w:p>
    <w:p>
      <w:pPr>
        <w:spacing w:after="20"/>
      </w:pPr>
      <w:r>
        <w:rPr>
          <w:rFonts w:ascii="Arial" w:cs="Arial" w:eastAsia="Arial" w:hAnsi="Arial"/>
          <w:b/>
          <w:bCs/>
          <w:sz w:val="19"/>
          <w:szCs w:val="19"/>
        </w:rPr>
        <w:t xml:space="preserve">Asset location</w:t>
      </w:r>
    </w:p>
    <w:p>
      <w:pPr>
        <w:spacing w:after="140"/>
      </w:pPr>
      <w:r>
        <w:t xml:space="preserve">A tax-efficient investment strategy that involves strategically placing different asset classes (e.g., bonds, equities) into specific account types (e.g., registered, taxable) based on their tax characteristics.</w:t>
      </w:r>
    </w:p>
    <w:p>
      <w:pPr>
        <w:spacing w:after="20"/>
      </w:pPr>
      <w:r>
        <w:rPr>
          <w:rFonts w:ascii="Arial" w:cs="Arial" w:eastAsia="Arial" w:hAnsi="Arial"/>
          <w:b/>
          <w:bCs/>
          <w:sz w:val="19"/>
          <w:szCs w:val="19"/>
        </w:rPr>
        <w:t xml:space="preserve">Beta</w:t>
      </w:r>
    </w:p>
    <w:p>
      <w:pPr>
        <w:spacing w:after="140"/>
      </w:pPr>
      <w:r>
        <w:t xml:space="preserve">A measure of a stock's volatility in relation to the overall market.</w:t>
      </w:r>
    </w:p>
    <w:p>
      <w:pPr>
        <w:spacing w:after="20"/>
      </w:pPr>
      <w:r>
        <w:rPr>
          <w:rFonts w:ascii="Arial" w:cs="Arial" w:eastAsia="Arial" w:hAnsi="Arial"/>
          <w:b/>
          <w:bCs/>
          <w:sz w:val="19"/>
          <w:szCs w:val="19"/>
        </w:rPr>
        <w:t xml:space="preserve">Cash value</w:t>
      </w:r>
    </w:p>
    <w:p>
      <w:pPr>
        <w:spacing w:after="140"/>
      </w:pPr>
      <w:r>
        <w:t xml:space="preserve">A component of permanent life insurance policies that accumulates over time, can be borrowed against, or withdrawn by the policyholder.</w:t>
      </w:r>
    </w:p>
    <w:p>
      <w:pPr>
        <w:spacing w:after="20"/>
      </w:pPr>
      <w:r>
        <w:rPr>
          <w:rFonts w:ascii="Arial" w:cs="Arial" w:eastAsia="Arial" w:hAnsi="Arial"/>
          <w:b/>
          <w:bCs/>
          <w:sz w:val="19"/>
          <w:szCs w:val="19"/>
        </w:rPr>
        <w:t xml:space="preserve">Covered call</w:t>
      </w:r>
    </w:p>
    <w:p>
      <w:pPr>
        <w:spacing w:after="140"/>
      </w:pPr>
      <w:r>
        <w:t xml:space="preserve">An options strategy where an investor owning a stock sells a call option on that stock, receiving a premium but capping potential upside gains.</w:t>
      </w:r>
    </w:p>
    <w:p>
      <w:pPr>
        <w:spacing w:after="20"/>
      </w:pPr>
      <w:r>
        <w:rPr>
          <w:rFonts w:ascii="Arial" w:cs="Arial" w:eastAsia="Arial" w:hAnsi="Arial"/>
          <w:b/>
          <w:bCs/>
          <w:sz w:val="19"/>
          <w:szCs w:val="19"/>
        </w:rPr>
        <w:t xml:space="preserve">Day trading</w:t>
      </w:r>
    </w:p>
    <w:p>
      <w:pPr>
        <w:spacing w:after="140"/>
      </w:pPr>
      <w:r>
        <w:t xml:space="preserve">The practice of buying and selling financial instruments within the same trading day, often multiple times, to profit from small price fluctuations.</w:t>
      </w:r>
    </w:p>
    <w:p>
      <w:pPr>
        <w:spacing w:after="20"/>
      </w:pPr>
      <w:r>
        <w:rPr>
          <w:rFonts w:ascii="Arial" w:cs="Arial" w:eastAsia="Arial" w:hAnsi="Arial"/>
          <w:b/>
          <w:bCs/>
          <w:sz w:val="19"/>
          <w:szCs w:val="19"/>
        </w:rPr>
        <w:t xml:space="preserve">Debt avalanche</w:t>
      </w:r>
    </w:p>
    <w:p>
      <w:pPr>
        <w:spacing w:after="140"/>
      </w:pPr>
      <w:r>
        <w:t xml:space="preserve">A debt repayment strategy that prioritizes paying off debts with the highest interest rates first.</w:t>
      </w:r>
    </w:p>
    <w:p>
      <w:pPr>
        <w:spacing w:after="20"/>
      </w:pPr>
      <w:r>
        <w:rPr>
          <w:rFonts w:ascii="Arial" w:cs="Arial" w:eastAsia="Arial" w:hAnsi="Arial"/>
          <w:b/>
          <w:bCs/>
          <w:sz w:val="19"/>
          <w:szCs w:val="19"/>
        </w:rPr>
        <w:t xml:space="preserve">Decision quality</w:t>
      </w:r>
    </w:p>
    <w:p>
      <w:pPr>
        <w:spacing w:after="140"/>
      </w:pPr>
      <w:r>
        <w:t xml:space="preserve">The process of making choices based on sound reasoning and evidence, independent of the eventual outcome.</w:t>
      </w:r>
    </w:p>
    <w:p>
      <w:pPr>
        <w:spacing w:after="20"/>
      </w:pPr>
      <w:r>
        <w:rPr>
          <w:rFonts w:ascii="Arial" w:cs="Arial" w:eastAsia="Arial" w:hAnsi="Arial"/>
          <w:b/>
          <w:bCs/>
          <w:sz w:val="19"/>
          <w:szCs w:val="19"/>
        </w:rPr>
        <w:t xml:space="preserve">Diversification</w:t>
      </w:r>
    </w:p>
    <w:p>
      <w:pPr>
        <w:spacing w:after="140"/>
      </w:pPr>
      <w:r>
        <w:t xml:space="preserve">The practice of spreading investments across various assets to reduce overall portfolio risk, particularly unsystematic risk.</w:t>
      </w:r>
    </w:p>
    <w:p>
      <w:pPr>
        <w:spacing w:after="20"/>
      </w:pPr>
      <w:r>
        <w:rPr>
          <w:rFonts w:ascii="Arial" w:cs="Arial" w:eastAsia="Arial" w:hAnsi="Arial"/>
          <w:b/>
          <w:bCs/>
          <w:sz w:val="19"/>
          <w:szCs w:val="19"/>
        </w:rPr>
        <w:t xml:space="preserve">Dividend</w:t>
      </w:r>
    </w:p>
    <w:p>
      <w:pPr>
        <w:spacing w:after="140"/>
      </w:pPr>
      <w:r>
        <w:t xml:space="preserve">A distribution of a portion of a company's earnings, decided by the board of directors, paid to a class of its shareholders.</w:t>
      </w:r>
    </w:p>
    <w:p>
      <w:pPr>
        <w:spacing w:after="20"/>
      </w:pPr>
      <w:r>
        <w:rPr>
          <w:rFonts w:ascii="Arial" w:cs="Arial" w:eastAsia="Arial" w:hAnsi="Arial"/>
          <w:b/>
          <w:bCs/>
          <w:sz w:val="19"/>
          <w:szCs w:val="19"/>
        </w:rPr>
        <w:t xml:space="preserve">Dividend growth investing</w:t>
      </w:r>
    </w:p>
    <w:p>
      <w:pPr>
        <w:spacing w:after="140"/>
      </w:pPr>
      <w:r>
        <w:t xml:space="preserve">An investment strategy focused on buying stocks of companies that have a history of consistently increasing their dividend payments.</w:t>
      </w:r>
    </w:p>
    <w:p>
      <w:pPr>
        <w:spacing w:after="20"/>
      </w:pPr>
      <w:r>
        <w:rPr>
          <w:rFonts w:ascii="Arial" w:cs="Arial" w:eastAsia="Arial" w:hAnsi="Arial"/>
          <w:b/>
          <w:bCs/>
          <w:sz w:val="19"/>
          <w:szCs w:val="19"/>
        </w:rPr>
        <w:t xml:space="preserve">Dynamic withdrawal strategy</w:t>
      </w:r>
    </w:p>
    <w:p>
      <w:pPr>
        <w:spacing w:after="140"/>
      </w:pPr>
      <w:r>
        <w:t xml:space="preserve">A retirement spending plan that adjusts annual withdrawal amounts based on portfolio performance and market conditions, rather than a fixed percentage.</w:t>
      </w:r>
    </w:p>
    <w:p>
      <w:pPr>
        <w:spacing w:after="20"/>
      </w:pPr>
      <w:r>
        <w:rPr>
          <w:rFonts w:ascii="Arial" w:cs="Arial" w:eastAsia="Arial" w:hAnsi="Arial"/>
          <w:b/>
          <w:bCs/>
          <w:sz w:val="19"/>
          <w:szCs w:val="19"/>
        </w:rPr>
        <w:t xml:space="preserve">Efficient market hypothesis (emh)</w:t>
      </w:r>
    </w:p>
    <w:p>
      <w:pPr>
        <w:spacing w:after="140"/>
      </w:pPr>
      <w:r>
        <w:t xml:space="preserve">The theory that asset prices fully reflect all available information, making it impossible to consistently achieve excess returns.</w:t>
      </w:r>
    </w:p>
    <w:p>
      <w:pPr>
        <w:spacing w:after="20"/>
      </w:pPr>
      <w:r>
        <w:rPr>
          <w:rFonts w:ascii="Arial" w:cs="Arial" w:eastAsia="Arial" w:hAnsi="Arial"/>
          <w:b/>
          <w:bCs/>
          <w:sz w:val="19"/>
          <w:szCs w:val="19"/>
        </w:rPr>
        <w:t xml:space="preserve">Esg investing</w:t>
      </w:r>
    </w:p>
    <w:p>
      <w:pPr>
        <w:spacing w:after="140"/>
      </w:pPr>
      <w:r>
        <w:t xml:space="preserve">An investment approach that considers Environmental, Social, and Governance factors alongside financial returns.</w:t>
      </w:r>
    </w:p>
    <w:p>
      <w:pPr>
        <w:spacing w:after="20"/>
      </w:pPr>
      <w:r>
        <w:rPr>
          <w:rFonts w:ascii="Arial" w:cs="Arial" w:eastAsia="Arial" w:hAnsi="Arial"/>
          <w:b/>
          <w:bCs/>
          <w:sz w:val="19"/>
          <w:szCs w:val="19"/>
        </w:rPr>
        <w:t xml:space="preserve">Factor investing</w:t>
      </w:r>
    </w:p>
    <w:p>
      <w:pPr>
        <w:spacing w:after="140"/>
      </w:pPr>
      <w:r>
        <w:t xml:space="preserve">An investment strategy that systematically targets specific characteristics of securities, such as value, size, or profitability, that have historically been associated with higher expected returns.</w:t>
      </w:r>
    </w:p>
    <w:p>
      <w:pPr>
        <w:spacing w:after="20"/>
      </w:pPr>
      <w:r>
        <w:rPr>
          <w:rFonts w:ascii="Arial" w:cs="Arial" w:eastAsia="Arial" w:hAnsi="Arial"/>
          <w:b/>
          <w:bCs/>
          <w:sz w:val="19"/>
          <w:szCs w:val="19"/>
        </w:rPr>
        <w:t xml:space="preserve">Fiduciary</w:t>
      </w:r>
    </w:p>
    <w:p>
      <w:pPr>
        <w:spacing w:after="140"/>
      </w:pPr>
      <w:r>
        <w:t xml:space="preserve">A person or organization that acts on behalf of another person or persons, legally bound to act solely in their best interests.</w:t>
      </w:r>
    </w:p>
    <w:p>
      <w:pPr>
        <w:spacing w:after="20"/>
      </w:pPr>
      <w:r>
        <w:rPr>
          <w:rFonts w:ascii="Arial" w:cs="Arial" w:eastAsia="Arial" w:hAnsi="Arial"/>
          <w:b/>
          <w:bCs/>
          <w:sz w:val="19"/>
          <w:szCs w:val="19"/>
        </w:rPr>
        <w:t xml:space="preserve">Grossman-stiglitz paradox</w:t>
      </w:r>
    </w:p>
    <w:p>
      <w:pPr>
        <w:spacing w:after="140"/>
      </w:pPr>
      <w:r>
        <w:t xml:space="preserve">A theoretical concept in financial economics stating that perfectly efficient markets cannot exist because if prices always reflected all information, there would be no incentive for investors to gather information.</w:t>
      </w:r>
    </w:p>
    <w:p>
      <w:pPr>
        <w:spacing w:after="20"/>
      </w:pPr>
      <w:r>
        <w:rPr>
          <w:rFonts w:ascii="Arial" w:cs="Arial" w:eastAsia="Arial" w:hAnsi="Arial"/>
          <w:b/>
          <w:bCs/>
          <w:sz w:val="19"/>
          <w:szCs w:val="19"/>
        </w:rPr>
        <w:t xml:space="preserve">Guaranteed investment certificate (gic)</w:t>
      </w:r>
    </w:p>
    <w:p>
      <w:pPr>
        <w:spacing w:after="140"/>
      </w:pPr>
      <w:r>
        <w:t xml:space="preserve">A deposit investment that guarantees the principal and a fixed rate of return for a specified term, typically offered by banks or trust companies.</w:t>
      </w:r>
    </w:p>
    <w:p>
      <w:pPr>
        <w:spacing w:after="20"/>
      </w:pPr>
      <w:r>
        <w:rPr>
          <w:rFonts w:ascii="Arial" w:cs="Arial" w:eastAsia="Arial" w:hAnsi="Arial"/>
          <w:b/>
          <w:bCs/>
          <w:sz w:val="19"/>
          <w:szCs w:val="19"/>
        </w:rPr>
        <w:t xml:space="preserve">Hedge fund</w:t>
      </w:r>
    </w:p>
    <w:p>
      <w:pPr>
        <w:spacing w:after="140"/>
      </w:pPr>
      <w:r>
        <w:t xml:space="preserve">An aggressively managed portfolio of investments that uses advanced investment strategies such as used, long, short, and derivative positions to generate high returns, typically for accredited investors.</w:t>
      </w:r>
    </w:p>
    <w:p>
      <w:pPr>
        <w:spacing w:after="20"/>
      </w:pPr>
      <w:r>
        <w:rPr>
          <w:rFonts w:ascii="Arial" w:cs="Arial" w:eastAsia="Arial" w:hAnsi="Arial"/>
          <w:b/>
          <w:bCs/>
          <w:sz w:val="19"/>
          <w:szCs w:val="19"/>
        </w:rPr>
        <w:t xml:space="preserve">Home country bias</w:t>
      </w:r>
    </w:p>
    <w:p>
      <w:pPr>
        <w:spacing w:after="140"/>
      </w:pPr>
      <w:r>
        <w:t xml:space="preserve">The tendency of investors to invest a disproportionately large percentage of their portfolio in domestic assets.</w:t>
      </w:r>
    </w:p>
    <w:p>
      <w:pPr>
        <w:spacing w:after="20"/>
      </w:pPr>
      <w:r>
        <w:rPr>
          <w:rFonts w:ascii="Arial" w:cs="Arial" w:eastAsia="Arial" w:hAnsi="Arial"/>
          <w:b/>
          <w:bCs/>
          <w:sz w:val="19"/>
          <w:szCs w:val="19"/>
        </w:rPr>
        <w:t xml:space="preserve">Index fund</w:t>
      </w:r>
    </w:p>
    <w:p>
      <w:pPr>
        <w:spacing w:after="140"/>
      </w:pPr>
      <w:r>
        <w:t xml:space="preserve">A type of mutual fund or ETF that holds a portfolio of stocks or bonds designed to replicate the performance of a specific market index.</w:t>
      </w:r>
    </w:p>
    <w:p>
      <w:pPr>
        <w:spacing w:after="20"/>
      </w:pPr>
      <w:r>
        <w:rPr>
          <w:rFonts w:ascii="Arial" w:cs="Arial" w:eastAsia="Arial" w:hAnsi="Arial"/>
          <w:b/>
          <w:bCs/>
          <w:sz w:val="19"/>
          <w:szCs w:val="19"/>
        </w:rPr>
        <w:t xml:space="preserve">Inflation</w:t>
      </w:r>
    </w:p>
    <w:p>
      <w:pPr>
        <w:spacing w:after="140"/>
      </w:pPr>
      <w:r>
        <w:t xml:space="preserve">The rate at which the general level of prices for goods and services is rising, causing purchasing power to fall over time.</w:t>
      </w:r>
    </w:p>
    <w:p>
      <w:pPr>
        <w:spacing w:after="20"/>
      </w:pPr>
      <w:r>
        <w:rPr>
          <w:rFonts w:ascii="Arial" w:cs="Arial" w:eastAsia="Arial" w:hAnsi="Arial"/>
          <w:b/>
          <w:bCs/>
          <w:sz w:val="19"/>
          <w:szCs w:val="19"/>
        </w:rPr>
        <w:t xml:space="preserve">Initial public offering (ipo)</w:t>
      </w:r>
    </w:p>
    <w:p>
      <w:pPr>
        <w:spacing w:after="140"/>
      </w:pPr>
      <w:r>
        <w:t xml:space="preserve">The first sale of stock by a private company to the public.</w:t>
      </w:r>
    </w:p>
    <w:p>
      <w:pPr>
        <w:spacing w:after="20"/>
      </w:pPr>
      <w:r>
        <w:rPr>
          <w:rFonts w:ascii="Arial" w:cs="Arial" w:eastAsia="Arial" w:hAnsi="Arial"/>
          <w:b/>
          <w:bCs/>
          <w:sz w:val="19"/>
          <w:szCs w:val="19"/>
        </w:rPr>
        <w:t xml:space="preserve">Inverted yield curve</w:t>
      </w:r>
    </w:p>
    <w:p>
      <w:pPr>
        <w:spacing w:after="140"/>
      </w:pPr>
      <w:r>
        <w:t xml:space="preserve">A situation where short-term government bonds offer higher yields than long-term government bonds, often historically preceding economic recessions.</w:t>
      </w:r>
    </w:p>
    <w:p>
      <w:pPr>
        <w:spacing w:after="20"/>
      </w:pPr>
      <w:r>
        <w:rPr>
          <w:rFonts w:ascii="Arial" w:cs="Arial" w:eastAsia="Arial" w:hAnsi="Arial"/>
          <w:b/>
          <w:bCs/>
          <w:sz w:val="19"/>
          <w:szCs w:val="19"/>
        </w:rPr>
        <w:t xml:space="preserve">Investment risk</w:t>
      </w:r>
    </w:p>
    <w:p>
      <w:pPr>
        <w:spacing w:after="140"/>
      </w:pPr>
      <w:r>
        <w:t xml:space="preserve">The probability of permanently losing capital or failing to meet one's financial goals, encompassing more than just price volatility.</w:t>
      </w:r>
    </w:p>
    <w:p>
      <w:pPr>
        <w:spacing w:after="20"/>
      </w:pPr>
      <w:r>
        <w:rPr>
          <w:rFonts w:ascii="Arial" w:cs="Arial" w:eastAsia="Arial" w:hAnsi="Arial"/>
          <w:b/>
          <w:bCs/>
          <w:sz w:val="19"/>
          <w:szCs w:val="19"/>
        </w:rPr>
        <w:t xml:space="preserve">use</w:t>
      </w:r>
    </w:p>
    <w:p>
      <w:pPr>
        <w:spacing w:after="140"/>
      </w:pPr>
      <w:r>
        <w:t xml:space="preserve">The use of borrowed money to increase the potential return of an investment.</w:t>
      </w:r>
    </w:p>
    <w:p>
      <w:pPr>
        <w:spacing w:after="20"/>
      </w:pPr>
      <w:r>
        <w:rPr>
          <w:rFonts w:ascii="Arial" w:cs="Arial" w:eastAsia="Arial" w:hAnsi="Arial"/>
          <w:b/>
          <w:bCs/>
          <w:sz w:val="19"/>
          <w:szCs w:val="19"/>
        </w:rPr>
        <w:t xml:space="preserve">Low volatility factor</w:t>
      </w:r>
    </w:p>
    <w:p>
      <w:pPr>
        <w:spacing w:after="140"/>
      </w:pPr>
      <w:r>
        <w:t xml:space="preserve">A factor strategy that invests in stocks with historically lower price fluctuations, which have often shown competitive returns.</w:t>
      </w:r>
    </w:p>
    <w:p>
      <w:pPr>
        <w:spacing w:after="20"/>
      </w:pPr>
      <w:r>
        <w:rPr>
          <w:rFonts w:ascii="Arial" w:cs="Arial" w:eastAsia="Arial" w:hAnsi="Arial"/>
          <w:b/>
          <w:bCs/>
          <w:sz w:val="19"/>
          <w:szCs w:val="19"/>
        </w:rPr>
        <w:t xml:space="preserve">Margin call</w:t>
      </w:r>
    </w:p>
    <w:p>
      <w:pPr>
        <w:spacing w:after="140"/>
      </w:pPr>
      <w:r>
        <w:t xml:space="preserve">A demand from a broker for an investor to deposit additional money or securities to bring an account up to the minimum maintenance margin.</w:t>
      </w:r>
    </w:p>
    <w:p>
      <w:pPr>
        <w:spacing w:after="20"/>
      </w:pPr>
      <w:r>
        <w:rPr>
          <w:rFonts w:ascii="Arial" w:cs="Arial" w:eastAsia="Arial" w:hAnsi="Arial"/>
          <w:b/>
          <w:bCs/>
          <w:sz w:val="19"/>
          <w:szCs w:val="19"/>
        </w:rPr>
        <w:t xml:space="preserve">Market efficiency</w:t>
      </w:r>
    </w:p>
    <w:p>
      <w:pPr>
        <w:spacing w:after="140"/>
      </w:pPr>
      <w:r>
        <w:t xml:space="preserve">The concept that asset prices fully reflect all available information, making it difficult for investors to consistently achieve abnormal returns.</w:t>
      </w:r>
    </w:p>
    <w:p>
      <w:pPr>
        <w:spacing w:after="20"/>
      </w:pPr>
      <w:r>
        <w:rPr>
          <w:rFonts w:ascii="Arial" w:cs="Arial" w:eastAsia="Arial" w:hAnsi="Arial"/>
          <w:b/>
          <w:bCs/>
          <w:sz w:val="19"/>
          <w:szCs w:val="19"/>
        </w:rPr>
        <w:t xml:space="preserve">Market timing</w:t>
      </w:r>
    </w:p>
    <w:p>
      <w:pPr>
        <w:spacing w:after="140"/>
      </w:pPr>
      <w:r>
        <w:t xml:space="preserve">The strategy of attempting to predict future market movements to buy low and sell high, often involving moving in and out of the market.</w:t>
      </w:r>
    </w:p>
    <w:p>
      <w:pPr>
        <w:spacing w:after="20"/>
      </w:pPr>
      <w:r>
        <w:rPr>
          <w:rFonts w:ascii="Arial" w:cs="Arial" w:eastAsia="Arial" w:hAnsi="Arial"/>
          <w:b/>
          <w:bCs/>
          <w:sz w:val="19"/>
          <w:szCs w:val="19"/>
        </w:rPr>
        <w:t xml:space="preserve">Nominal return</w:t>
      </w:r>
    </w:p>
    <w:p>
      <w:pPr>
        <w:spacing w:after="140"/>
      </w:pPr>
      <w:r>
        <w:t xml:space="preserve">The percentage return an investment generates before accounting for the effects of inflation.</w:t>
      </w:r>
    </w:p>
    <w:p>
      <w:pPr>
        <w:spacing w:after="20"/>
      </w:pPr>
      <w:r>
        <w:rPr>
          <w:rFonts w:ascii="Arial" w:cs="Arial" w:eastAsia="Arial" w:hAnsi="Arial"/>
          <w:b/>
          <w:bCs/>
          <w:sz w:val="19"/>
          <w:szCs w:val="19"/>
        </w:rPr>
        <w:t xml:space="preserve">Opportunity cost of capital</w:t>
      </w:r>
    </w:p>
    <w:p>
      <w:pPr>
        <w:spacing w:after="140"/>
      </w:pPr>
      <w:r>
        <w:t xml:space="preserve">The potential return that an investor loses out on by choosing one investment over another, such as tying up capital in a home instead of a diversified investment portfolio.</w:t>
      </w:r>
    </w:p>
    <w:p>
      <w:pPr>
        <w:spacing w:after="20"/>
      </w:pPr>
      <w:r>
        <w:rPr>
          <w:rFonts w:ascii="Arial" w:cs="Arial" w:eastAsia="Arial" w:hAnsi="Arial"/>
          <w:b/>
          <w:bCs/>
          <w:sz w:val="19"/>
          <w:szCs w:val="19"/>
        </w:rPr>
        <w:t xml:space="preserve">Permanent life insurance</w:t>
      </w:r>
    </w:p>
    <w:p>
      <w:pPr>
        <w:spacing w:after="140"/>
      </w:pPr>
      <w:r>
        <w:t xml:space="preserve">A type of life insurance that provides lifelong coverage and typically includes a cash value component that grows over time.</w:t>
      </w:r>
    </w:p>
    <w:p>
      <w:pPr>
        <w:spacing w:after="20"/>
      </w:pPr>
      <w:r>
        <w:rPr>
          <w:rFonts w:ascii="Arial" w:cs="Arial" w:eastAsia="Arial" w:hAnsi="Arial"/>
          <w:b/>
          <w:bCs/>
          <w:sz w:val="19"/>
          <w:szCs w:val="19"/>
        </w:rPr>
        <w:t xml:space="preserve">Private credit</w:t>
      </w:r>
    </w:p>
    <w:p>
      <w:pPr>
        <w:spacing w:after="140"/>
      </w:pPr>
      <w:r>
        <w:t xml:space="preserve">Loans made directly to companies outside of traditional public bond markets, often characterized by illiquidity and higher fees.</w:t>
      </w:r>
    </w:p>
    <w:p>
      <w:pPr>
        <w:spacing w:after="20"/>
      </w:pPr>
      <w:r>
        <w:rPr>
          <w:rFonts w:ascii="Arial" w:cs="Arial" w:eastAsia="Arial" w:hAnsi="Arial"/>
          <w:b/>
          <w:bCs/>
          <w:sz w:val="19"/>
          <w:szCs w:val="19"/>
        </w:rPr>
        <w:t xml:space="preserve">Private equity</w:t>
      </w:r>
    </w:p>
    <w:p>
      <w:pPr>
        <w:spacing w:after="140"/>
      </w:pPr>
      <w:r>
        <w:t xml:space="preserve">Investment in companies not publicly traded on a stock exchange, typically involving high fees, long lock-up periods, and illiquidity.</w:t>
      </w:r>
    </w:p>
    <w:p>
      <w:pPr>
        <w:spacing w:after="20"/>
      </w:pPr>
      <w:r>
        <w:rPr>
          <w:rFonts w:ascii="Arial" w:cs="Arial" w:eastAsia="Arial" w:hAnsi="Arial"/>
          <w:b/>
          <w:bCs/>
          <w:sz w:val="19"/>
          <w:szCs w:val="19"/>
        </w:rPr>
        <w:t xml:space="preserve">Quantitative easing (qe)</w:t>
      </w:r>
    </w:p>
    <w:p>
      <w:pPr>
        <w:spacing w:after="140"/>
      </w:pPr>
      <w:r>
        <w:t xml:space="preserve">A monetary policy where a central bank buys government bonds or other financial assets to inject money into the economy and lower interest rates.</w:t>
      </w:r>
    </w:p>
    <w:p>
      <w:pPr>
        <w:spacing w:after="20"/>
      </w:pPr>
      <w:r>
        <w:rPr>
          <w:rFonts w:ascii="Arial" w:cs="Arial" w:eastAsia="Arial" w:hAnsi="Arial"/>
          <w:b/>
          <w:bCs/>
          <w:sz w:val="19"/>
          <w:szCs w:val="19"/>
        </w:rPr>
        <w:t xml:space="preserve">Real return</w:t>
      </w:r>
    </w:p>
    <w:p>
      <w:pPr>
        <w:spacing w:after="140"/>
      </w:pPr>
      <w:r>
        <w:t xml:space="preserve">The percentage return an investment generates after accounting for the effects of inflation, representing the actual increase in purchasing power.</w:t>
      </w:r>
    </w:p>
    <w:p>
      <w:pPr>
        <w:spacing w:after="20"/>
      </w:pPr>
      <w:r>
        <w:rPr>
          <w:rFonts w:ascii="Arial" w:cs="Arial" w:eastAsia="Arial" w:hAnsi="Arial"/>
          <w:b/>
          <w:bCs/>
          <w:sz w:val="19"/>
          <w:szCs w:val="19"/>
        </w:rPr>
        <w:t xml:space="preserve">Rebalancing</w:t>
      </w:r>
    </w:p>
    <w:p>
      <w:pPr>
        <w:spacing w:after="140"/>
      </w:pPr>
      <w:r>
        <w:t xml:space="preserve">The process of adjusting a portfolio back to its original target asset allocation by selling assets that have grown and buying assets that have declined.</w:t>
      </w:r>
    </w:p>
    <w:p>
      <w:pPr>
        <w:spacing w:after="20"/>
      </w:pPr>
      <w:r>
        <w:rPr>
          <w:rFonts w:ascii="Arial" w:cs="Arial" w:eastAsia="Arial" w:hAnsi="Arial"/>
          <w:b/>
          <w:bCs/>
          <w:sz w:val="19"/>
          <w:szCs w:val="19"/>
        </w:rPr>
        <w:t xml:space="preserve">Registered retirement savings plan (rrsp)</w:t>
      </w:r>
    </w:p>
    <w:p>
      <w:pPr>
        <w:spacing w:after="140"/>
      </w:pPr>
      <w:r>
        <w:t xml:space="preserve">A Canadian government-registered account that allows contributions to be tax-deductible, investments to grow tax-deferred, and withdrawals to be taxed in retirement.</w:t>
      </w:r>
    </w:p>
    <w:p>
      <w:pPr>
        <w:spacing w:after="20"/>
      </w:pPr>
      <w:r>
        <w:rPr>
          <w:rFonts w:ascii="Arial" w:cs="Arial" w:eastAsia="Arial" w:hAnsi="Arial"/>
          <w:b/>
          <w:bCs/>
          <w:sz w:val="19"/>
          <w:szCs w:val="19"/>
        </w:rPr>
        <w:t xml:space="preserve">Reit (real estate investment trust)</w:t>
      </w:r>
    </w:p>
    <w:p>
      <w:pPr>
        <w:spacing w:after="140"/>
      </w:pPr>
      <w:r>
        <w:t xml:space="preserve">A company that owns, operates, or finances income-producing real estate and trades on stock exchanges, required to distribute most of its income as dividends.</w:t>
      </w:r>
    </w:p>
    <w:p>
      <w:pPr>
        <w:spacing w:after="20"/>
      </w:pPr>
      <w:r>
        <w:rPr>
          <w:rFonts w:ascii="Arial" w:cs="Arial" w:eastAsia="Arial" w:hAnsi="Arial"/>
          <w:b/>
          <w:bCs/>
          <w:sz w:val="19"/>
          <w:szCs w:val="19"/>
        </w:rPr>
        <w:t xml:space="preserve">Risk tolerance</w:t>
      </w:r>
    </w:p>
    <w:p>
      <w:pPr>
        <w:spacing w:after="140"/>
      </w:pPr>
      <w:r>
        <w:t xml:space="preserve">An investor's willingness and ability to take on financial risk in pursuit of investment returns.</w:t>
      </w:r>
    </w:p>
    <w:p>
      <w:pPr>
        <w:spacing w:after="20"/>
      </w:pPr>
      <w:r>
        <w:rPr>
          <w:rFonts w:ascii="Arial" w:cs="Arial" w:eastAsia="Arial" w:hAnsi="Arial"/>
          <w:b/>
          <w:bCs/>
          <w:sz w:val="19"/>
          <w:szCs w:val="19"/>
        </w:rPr>
        <w:t xml:space="preserve">S&amp;p 500</w:t>
      </w:r>
    </w:p>
    <w:p>
      <w:pPr>
        <w:spacing w:after="140"/>
      </w:pPr>
      <w:r>
        <w:t xml:space="preserve">A market-capitalization-weighted index of 500 of the largest publicly traded companies in the United States.</w:t>
      </w:r>
    </w:p>
    <w:p>
      <w:pPr>
        <w:spacing w:after="20"/>
      </w:pPr>
      <w:r>
        <w:rPr>
          <w:rFonts w:ascii="Arial" w:cs="Arial" w:eastAsia="Arial" w:hAnsi="Arial"/>
          <w:b/>
          <w:bCs/>
          <w:sz w:val="19"/>
          <w:szCs w:val="19"/>
        </w:rPr>
        <w:t xml:space="preserve">Small cap premium</w:t>
      </w:r>
    </w:p>
    <w:p>
      <w:pPr>
        <w:spacing w:after="140"/>
      </w:pPr>
      <w:r>
        <w:t xml:space="preserve">The historical tendency for stocks of smaller companies to outperform stocks of larger companies over long periods, often attributed to higher risk or illiquidity.</w:t>
      </w:r>
    </w:p>
    <w:p>
      <w:pPr>
        <w:spacing w:after="20"/>
      </w:pPr>
      <w:r>
        <w:rPr>
          <w:rFonts w:ascii="Arial" w:cs="Arial" w:eastAsia="Arial" w:hAnsi="Arial"/>
          <w:b/>
          <w:bCs/>
          <w:sz w:val="19"/>
          <w:szCs w:val="19"/>
        </w:rPr>
        <w:t xml:space="preserve">Speculative boom</w:t>
      </w:r>
    </w:p>
    <w:p>
      <w:pPr>
        <w:spacing w:after="140"/>
      </w:pPr>
      <w:r>
        <w:t xml:space="preserve">A rapid and unsustainable increase in asset prices, driven by irrational exuberance and hype rather than underlying value.</w:t>
      </w:r>
    </w:p>
    <w:p>
      <w:pPr>
        <w:spacing w:after="20"/>
      </w:pPr>
      <w:r>
        <w:rPr>
          <w:rFonts w:ascii="Arial" w:cs="Arial" w:eastAsia="Arial" w:hAnsi="Arial"/>
          <w:b/>
          <w:bCs/>
          <w:sz w:val="19"/>
          <w:szCs w:val="19"/>
        </w:rPr>
        <w:t xml:space="preserve">Term life insurance</w:t>
      </w:r>
    </w:p>
    <w:p>
      <w:pPr>
        <w:spacing w:after="140"/>
      </w:pPr>
      <w:r>
        <w:t xml:space="preserve">A type of life insurance that provides coverage for a specific period, or "term," and pays a death benefit only if the insured dies within that term.</w:t>
      </w:r>
    </w:p>
    <w:p>
      <w:pPr>
        <w:spacing w:after="20"/>
      </w:pPr>
      <w:r>
        <w:rPr>
          <w:rFonts w:ascii="Arial" w:cs="Arial" w:eastAsia="Arial" w:hAnsi="Arial"/>
          <w:b/>
          <w:bCs/>
          <w:sz w:val="19"/>
          <w:szCs w:val="19"/>
        </w:rPr>
        <w:t xml:space="preserve">Total return</w:t>
      </w:r>
    </w:p>
    <w:p>
      <w:pPr>
        <w:spacing w:after="140"/>
      </w:pPr>
      <w:r>
        <w:t xml:space="preserve">The total gain or loss on an investment over a specified period, including both capital appreciation and any income generated, such as dividends or interest.</w:t>
      </w:r>
    </w:p>
    <w:p>
      <w:pPr>
        <w:spacing w:after="20"/>
      </w:pPr>
      <w:r>
        <w:rPr>
          <w:rFonts w:ascii="Arial" w:cs="Arial" w:eastAsia="Arial" w:hAnsi="Arial"/>
          <w:b/>
          <w:bCs/>
          <w:sz w:val="19"/>
          <w:szCs w:val="19"/>
        </w:rPr>
        <w:t xml:space="preserve">Value investing</w:t>
      </w:r>
    </w:p>
    <w:p>
      <w:pPr>
        <w:spacing w:after="140"/>
      </w:pPr>
      <w:r>
        <w:t xml:space="preserve">An investment strategy focused on buying assets that are believed to be undervalued by the market.</w:t>
      </w:r>
    </w:p>
    <w:p>
      <w:pPr>
        <w:pStyle w:val="Heading1"/>
        <w:pageBreakBefore/>
      </w:pPr>
      <w:r>
        <w:t xml:space="preserve">Answer Key</w:t>
      </w:r>
    </w:p>
    <w:p>
      <w:pPr>
        <w:pStyle w:val="Heading3"/>
      </w:pPr>
      <w:r>
        <w:t xml:space="preserve">Chapter 1: Common Investing Pitfalls and Foundational Principles</w:t>
      </w:r>
    </w:p>
    <w:p>
      <w:pPr>
        <w:spacing w:after="20"/>
      </w:pPr>
      <w:r>
        <w:rPr>
          <w:b/>
          <w:bCs/>
        </w:rPr>
        <w:t xml:space="preserve">1. </w:t>
      </w:r>
      <w:r>
        <w:rPr>
          <w:b/>
          <w:bCs/>
        </w:rPr>
        <w:t xml:space="preserve">What are two primary drawbacks of investing in private credit or private equity for the average investor?</w:t>
      </w:r>
    </w:p>
    <w:p>
      <w:pPr>
        <w:spacing w:after="140"/>
      </w:pPr>
      <w:r>
        <w:t xml:space="preserve">Two primary drawbacks are high fees and illiquidity. Private credit and private equity funds typically charge substantial management and performance fees that erode returns. Also, capital is often locked up for many years, making it difficult to access your money when needed.</w:t>
      </w:r>
    </w:p>
    <w:p>
      <w:pPr>
        <w:spacing w:after="20"/>
      </w:pPr>
      <w:r>
        <w:rPr>
          <w:b/>
          <w:bCs/>
        </w:rPr>
        <w:t xml:space="preserve">2. </w:t>
      </w:r>
      <w:r>
        <w:rPr>
          <w:b/>
          <w:bCs/>
        </w:rPr>
        <w:t xml:space="preserve">Explain why holding cash is generally a poor long-term investment, even if it earns a 5% interest rate.</w:t>
      </w:r>
    </w:p>
    <w:p>
      <w:pPr>
        <w:spacing w:after="140"/>
      </w:pPr>
      <w:r>
        <w:t xml:space="preserve">Holding cash is poor for long-term goals because inflation erodes its purchasing power. If inflation is 4%, a 5% nominal interest rate only yields a 1% real return. Over many years, the cumulative effect of inflation can significantly diminish the value of your savings, preventing it from keeping pace with the cost of living.</w:t>
      </w:r>
    </w:p>
    <w:p>
      <w:pPr>
        <w:spacing w:after="20"/>
      </w:pPr>
      <w:r>
        <w:rPr>
          <w:b/>
          <w:bCs/>
        </w:rPr>
        <w:t xml:space="preserve">3. </w:t>
      </w:r>
      <w:r>
        <w:rPr>
          <w:b/>
          <w:bCs/>
        </w:rPr>
        <w:t xml:space="preserve">Who might be an example of an investor for whom a total market index fund might not be the </w:t>
      </w:r>
      <w:r>
        <w:rPr>
          <w:b/>
          <w:bCs/>
          <w:i/>
          <w:iCs/>
        </w:rPr>
        <w:t xml:space="preserve">sole</w:t>
      </w:r>
      <w:r>
        <w:rPr>
          <w:b/>
          <w:bCs/>
        </w:rPr>
        <w:t xml:space="preserve"> investment solution?</w:t>
      </w:r>
    </w:p>
    <w:p>
      <w:pPr>
        <w:spacing w:after="140"/>
      </w:pPr>
      <w:r>
        <w:t xml:space="preserve">An investor with very specific ethical or ESG mandates might not find a standard total market index fund sufficient. These investors may prefer specialized ESG funds that screen out certain industries or companies, even if it means higher fees and potentially less diversification.</w:t>
      </w:r>
    </w:p>
    <w:p>
      <w:pPr>
        <w:spacing w:after="20"/>
      </w:pPr>
      <w:r>
        <w:rPr>
          <w:b/>
          <w:bCs/>
        </w:rPr>
        <w:t xml:space="preserve">4. </w:t>
      </w:r>
      <w:r>
        <w:rPr>
          <w:b/>
          <w:bCs/>
        </w:rPr>
        <w:t xml:space="preserve">Beyond selecting funds, what are two key areas where a financial advisor provides significant value to clients?</w:t>
      </w:r>
    </w:p>
    <w:p>
      <w:pPr>
        <w:spacing w:after="140"/>
      </w:pPr>
      <w:r>
        <w:t xml:space="preserve">Financial advisors provide significant value through behavioral coaching and comprehensive financial planning. Behavioral coaching helps clients avoid emotional mistakes like panic selling. Financial planning assists with goal setting, budgeting, tax optimization, and estate planning, creating a holistic financial roadmap.</w:t>
      </w:r>
    </w:p>
    <w:p>
      <w:pPr>
        <w:spacing w:after="20"/>
      </w:pPr>
      <w:r>
        <w:rPr>
          <w:b/>
          <w:bCs/>
        </w:rPr>
        <w:t xml:space="preserve">5. </w:t>
      </w:r>
      <w:r>
        <w:rPr>
          <w:b/>
          <w:bCs/>
        </w:rPr>
        <w:t xml:space="preserve">Name two of the five factors commonly discussed in factor investing and briefly describe what they represent.</w:t>
      </w:r>
    </w:p>
    <w:p>
      <w:pPr>
        <w:spacing w:after="140"/>
      </w:pPr>
      <w:r>
        <w:t xml:space="preserve">Two common factors are Size and Value. The Size factor suggests that small-capitalization stocks tend to outperform large-capitalization stocks over the long run. The Value factor indicates that 'value' stocks (those with low prices relative to their fundamental value) tend to outperform 'growth' stocks.</w:t>
      </w:r>
    </w:p>
    <w:p>
      <w:pPr>
        <w:pStyle w:val="Heading3"/>
      </w:pPr>
      <w:r>
        <w:t xml:space="preserve">Chapter 2: Understanding Market Inefficiencies and Simple Solutions</w:t>
      </w:r>
    </w:p>
    <w:p>
      <w:pPr>
        <w:spacing w:after="20"/>
      </w:pPr>
      <w:r>
        <w:rPr>
          <w:b/>
          <w:bCs/>
        </w:rPr>
        <w:t xml:space="preserve">1. </w:t>
      </w:r>
      <w:r>
        <w:rPr>
          <w:b/>
          <w:bCs/>
        </w:rPr>
        <w:t xml:space="preserve">What is the primary characteristic of a speculative boom, and why is it difficult for individual investors to profit from them consistently?</w:t>
      </w:r>
    </w:p>
    <w:p>
      <w:pPr>
        <w:spacing w:after="140"/>
      </w:pPr>
      <w:r>
        <w:t xml:space="preserve">A speculative boom is characterized by asset prices rising rapidly due to hype and narrative, rather than fundamental value. It is difficult for individual investors to profit consistently because timing the market is nearly impossible, and most booms eventually burst, leading to significant losses for those who bought at the peak.</w:t>
      </w:r>
    </w:p>
    <w:p>
      <w:pPr>
        <w:spacing w:after="20"/>
      </w:pPr>
      <w:r>
        <w:rPr>
          <w:b/>
          <w:bCs/>
        </w:rPr>
        <w:t xml:space="preserve">2. </w:t>
      </w:r>
      <w:r>
        <w:rPr>
          <w:b/>
          <w:bCs/>
        </w:rPr>
        <w:t xml:space="preserve">Explain why most actively managed funds, including hedge funds, tend to underperform low-cost index funds over the long term.</w:t>
      </w:r>
    </w:p>
    <w:p>
      <w:pPr>
        <w:spacing w:after="140"/>
      </w:pPr>
      <w:r>
        <w:t xml:space="preserve">Actively managed funds typically underperform due to two main factors: market efficiency, which makes it challenging to consistently identify mispriced assets, and high fees. These high management fees and trading costs erode returns, making it difficult for active managers to beat a diversified, low-cost index fund after expenses.</w:t>
      </w:r>
    </w:p>
    <w:p>
      <w:pPr>
        <w:spacing w:after="20"/>
      </w:pPr>
      <w:r>
        <w:rPr>
          <w:b/>
          <w:bCs/>
        </w:rPr>
        <w:t xml:space="preserve">3. </w:t>
      </w:r>
      <w:r>
        <w:rPr>
          <w:b/>
          <w:bCs/>
        </w:rPr>
        <w:t xml:space="preserve">What is a fiduciary, and why is it important to seek out a fiduciary when looking for financial advice?</w:t>
      </w:r>
    </w:p>
    <w:p>
      <w:pPr>
        <w:spacing w:after="140"/>
      </w:pPr>
      <w:r>
        <w:t xml:space="preserve">A fiduciary is a financial professional legally obligated to act in their clients' best interests. It is important to seek a fiduciary because their advice is less likely to be influenced by conflicts of interest, such as commissions, ensuring that recommendations are genuinely aligned with your financial goals.</w:t>
      </w:r>
    </w:p>
    <w:p>
      <w:pPr>
        <w:spacing w:after="20"/>
      </w:pPr>
      <w:r>
        <w:rPr>
          <w:b/>
          <w:bCs/>
        </w:rPr>
        <w:t xml:space="preserve">4. </w:t>
      </w:r>
      <w:r>
        <w:rPr>
          <w:b/>
          <w:bCs/>
        </w:rPr>
        <w:t xml:space="preserve">Describe the main advantages of using asset allocation ETFs for portfolio management.</w:t>
      </w:r>
    </w:p>
    <w:p>
      <w:pPr>
        <w:spacing w:after="140"/>
      </w:pPr>
      <w:r>
        <w:t xml:space="preserve">Asset allocation ETFs offer several advantages: they provide instant, broad diversification across global stocks and bonds, automatically rebalance to maintain a target asset mix, and typically have very low management expense ratios. This makes them a simple, cost-effective, and efficient solution for long-term investing.</w:t>
      </w:r>
    </w:p>
    <w:p>
      <w:pPr>
        <w:spacing w:after="20"/>
      </w:pPr>
      <w:r>
        <w:rPr>
          <w:b/>
          <w:bCs/>
        </w:rPr>
        <w:t xml:space="preserve">5. </w:t>
      </w:r>
      <w:r>
        <w:rPr>
          <w:b/>
          <w:bCs/>
        </w:rPr>
        <w:t xml:space="preserve">How does the 'opportunity cost of capital' factor into the 5% Rule for renting versus buying a home?</w:t>
      </w:r>
    </w:p>
    <w:p>
      <w:pPr>
        <w:spacing w:after="140"/>
      </w:pPr>
      <w:r>
        <w:t xml:space="preserve">The opportunity cost of capital represents the investment returns you forgo by using your down payment and home equity to purchase a property instead of investing that money in a diversified portfolio. This lost potential return is a significant component of the 5% Rule's calculation of annual non-recoverable ownership costs, highlighting a key financial trade-off.</w:t>
      </w:r>
    </w:p>
    <w:p>
      <w:pPr>
        <w:pStyle w:val="Heading3"/>
      </w:pPr>
      <w:r>
        <w:t xml:space="preserve">Chapter 3: Market Dynamics and Core Investment Principles</w:t>
      </w:r>
    </w:p>
    <w:p>
      <w:pPr>
        <w:spacing w:after="20"/>
      </w:pPr>
      <w:r>
        <w:rPr>
          <w:b/>
          <w:bCs/>
        </w:rPr>
        <w:t xml:space="preserve">1. </w:t>
      </w:r>
      <w:r>
        <w:rPr>
          <w:b/>
          <w:bCs/>
        </w:rPr>
        <w:t xml:space="preserve">Why is market timing generally an ineffective investment strategy?</w:t>
      </w:r>
    </w:p>
    <w:p>
      <w:pPr>
        <w:spacing w:after="140"/>
      </w:pPr>
      <w:r>
        <w:t xml:space="preserve">Market timing is ineffective because it requires two correct decisions: when to exit the market and when to re-enter. Missing even a few of the best performing days can significantly reduce long-term returns. Transaction costs, taxes, and psychological biases further hinder its success.</w:t>
      </w:r>
    </w:p>
    <w:p>
      <w:pPr>
        <w:spacing w:after="20"/>
      </w:pPr>
      <w:r>
        <w:rPr>
          <w:b/>
          <w:bCs/>
        </w:rPr>
        <w:t xml:space="preserve">2. </w:t>
      </w:r>
      <w:r>
        <w:rPr>
          <w:b/>
          <w:bCs/>
        </w:rPr>
        <w:t xml:space="preserve">How do index funds address the concept of diversification?</w:t>
      </w:r>
    </w:p>
    <w:p>
      <w:pPr>
        <w:spacing w:after="140"/>
      </w:pPr>
      <w:r>
        <w:t xml:space="preserve">Index funds achieve broad diversification by holding a large number of securities, often thousands, that represent an entire market segment. This approach eliminates company-specific risk, ensuring the portfolio captures market returns with minimal uncompensated risk, making them optimally diversified.</w:t>
      </w:r>
    </w:p>
    <w:p>
      <w:pPr>
        <w:spacing w:after="20"/>
      </w:pPr>
      <w:r>
        <w:rPr>
          <w:b/>
          <w:bCs/>
        </w:rPr>
        <w:t xml:space="preserve">3. </w:t>
      </w:r>
      <w:r>
        <w:rPr>
          <w:b/>
          <w:bCs/>
        </w:rPr>
        <w:t xml:space="preserve">What is a REIT, and how does it differ from direct real estate ownership?</w:t>
      </w:r>
    </w:p>
    <w:p>
      <w:pPr>
        <w:spacing w:after="140"/>
      </w:pPr>
      <w:r>
        <w:t xml:space="preserve">A REIT is a company that owns or finances income-producing real estate and trades on stock exchanges. It differs from direct real estate ownership by offering liquidity, professional management, and dividend income without the need for direct property management or large capital outlays for individual properties.</w:t>
      </w:r>
    </w:p>
    <w:p>
      <w:pPr>
        <w:spacing w:after="20"/>
      </w:pPr>
      <w:r>
        <w:rPr>
          <w:b/>
          <w:bCs/>
        </w:rPr>
        <w:t xml:space="preserve">4. </w:t>
      </w:r>
      <w:r>
        <w:rPr>
          <w:b/>
          <w:bCs/>
        </w:rPr>
        <w:t xml:space="preserve">Explain why dividends are considered 'irrelevant' from a total return perspective.</w:t>
      </w:r>
    </w:p>
    <w:p>
      <w:pPr>
        <w:spacing w:after="140"/>
      </w:pPr>
      <w:r>
        <w:t xml:space="preserve">Dividends are considered 'irrelevant' from a total return perspective because when a company pays a dividend, its share price typically drops by a corresponding amount. The dividend is a transfer of value from the company to the shareholder, not an additional source of wealth beyond the company's total value.</w:t>
      </w:r>
    </w:p>
    <w:p>
      <w:pPr>
        <w:spacing w:after="20"/>
      </w:pPr>
      <w:r>
        <w:rPr>
          <w:b/>
          <w:bCs/>
        </w:rPr>
        <w:t xml:space="preserve">5. </w:t>
      </w:r>
      <w:r>
        <w:rPr>
          <w:b/>
          <w:bCs/>
        </w:rPr>
        <w:t xml:space="preserve">Beyond price volatility, what does 'risk' mean in the context of investing?</w:t>
      </w:r>
    </w:p>
    <w:p>
      <w:pPr>
        <w:spacing w:after="140"/>
      </w:pPr>
      <w:r>
        <w:t xml:space="preserve">Beyond price volatility, investment risk refers to the probability of permanently losing capital or failing to achieve one's financial goals. This broader definition considers factors like inflation risk, the risk of not having enough money for retirement, or the risk of specific company failures.</w:t>
      </w:r>
    </w:p>
    <w:p>
      <w:pPr>
        <w:spacing w:after="20"/>
      </w:pPr>
      <w:r>
        <w:rPr>
          <w:b/>
          <w:bCs/>
        </w:rPr>
        <w:t xml:space="preserve">6. </w:t>
      </w:r>
      <w:r>
        <w:rPr>
          <w:b/>
          <w:bCs/>
        </w:rPr>
        <w:t xml:space="preserve">What actions should an investor take when the stock market experiences a significant drop?</w:t>
      </w:r>
    </w:p>
    <w:p>
      <w:pPr>
        <w:spacing w:after="140"/>
      </w:pPr>
      <w:r>
        <w:t xml:space="preserve">When the stock market drops, an investor should avoid emotional selling. Instead, they should review their investment plan, ensure it aligns with their long-term goals, and consider rebalancing their portfolio to buy more assets at lower prices and maintain their target asset allocation.</w:t>
      </w:r>
    </w:p>
    <w:p>
      <w:pPr>
        <w:pStyle w:val="Heading3"/>
      </w:pPr>
      <w:r>
        <w:t xml:space="preserve">Chapter 4: Market Realities and Investor Decisions</w:t>
      </w:r>
    </w:p>
    <w:p>
      <w:pPr>
        <w:spacing w:after="20"/>
      </w:pPr>
      <w:r>
        <w:rPr>
          <w:b/>
          <w:bCs/>
        </w:rPr>
        <w:t xml:space="preserve">1. </w:t>
      </w:r>
      <w:r>
        <w:rPr>
          <w:b/>
          <w:bCs/>
        </w:rPr>
        <w:t xml:space="preserve">Why does bad economic news often not cause an immediate drop in stock prices?</w:t>
      </w:r>
    </w:p>
    <w:p>
      <w:pPr>
        <w:spacing w:after="140"/>
      </w:pPr>
      <w:r>
        <w:t xml:space="preserve">Markets are forward-looking and efficient. They tend to price in anticipated economic news before it is publicly announced. By the time a headline appears, the market has likely already adjusted to the expected information.</w:t>
      </w:r>
    </w:p>
    <w:p>
      <w:pPr>
        <w:spacing w:after="20"/>
      </w:pPr>
      <w:r>
        <w:rPr>
          <w:b/>
          <w:bCs/>
        </w:rPr>
        <w:t xml:space="preserve">2. </w:t>
      </w:r>
      <w:r>
        <w:rPr>
          <w:b/>
          <w:bCs/>
        </w:rPr>
        <w:t xml:space="preserve">What does academic research say about the impact of US presidential elections on long-term stock market returns?</w:t>
      </w:r>
    </w:p>
    <w:p>
      <w:pPr>
        <w:spacing w:after="140"/>
      </w:pPr>
      <w:r>
        <w:t xml:space="preserve">Academic research indicates that US presidential elections have no reliable or predictable long-term impact on stock market returns. Market performance is driven by broader economic factors, not specific political outcomes.</w:t>
      </w:r>
    </w:p>
    <w:p>
      <w:pPr>
        <w:spacing w:after="20"/>
      </w:pPr>
      <w:r>
        <w:rPr>
          <w:b/>
          <w:bCs/>
        </w:rPr>
        <w:t xml:space="preserve">3. </w:t>
      </w:r>
      <w:r>
        <w:rPr>
          <w:b/>
          <w:bCs/>
        </w:rPr>
        <w:t xml:space="preserve">Explain why day trading is generally not a successful strategy for most retail investors.</w:t>
      </w:r>
    </w:p>
    <w:p>
      <w:pPr>
        <w:spacing w:after="140"/>
      </w:pPr>
      <w:r>
        <w:t xml:space="preserve">Day trading is highly challenging due to market efficiency, competition from institutional traders and algorithms, and the impact of commissions and taxes. Most retail day traders consistently lose money over time.</w:t>
      </w:r>
    </w:p>
    <w:p>
      <w:pPr>
        <w:spacing w:after="20"/>
      </w:pPr>
      <w:r>
        <w:rPr>
          <w:b/>
          <w:bCs/>
        </w:rPr>
        <w:t xml:space="preserve">4. </w:t>
      </w:r>
      <w:r>
        <w:rPr>
          <w:b/>
          <w:bCs/>
        </w:rPr>
        <w:t xml:space="preserve">How does the Federal Reserve's "money printer" (quantitative easing) actually work, and why is the term misleading?</w:t>
      </w:r>
    </w:p>
    <w:p>
      <w:pPr>
        <w:spacing w:after="140"/>
      </w:pPr>
      <w:r>
        <w:t xml:space="preserve">The Fed's "money printer" refers to quantitative easing, where the Fed buys financial assets from banks, creating reserves in the banking system. This lowers interest rates and stimulates lending, but it does not involve literally printing currency and distributing it, making the term misleading.</w:t>
      </w:r>
    </w:p>
    <w:p>
      <w:pPr>
        <w:spacing w:after="20"/>
      </w:pPr>
      <w:r>
        <w:rPr>
          <w:b/>
          <w:bCs/>
        </w:rPr>
        <w:t xml:space="preserve">5. </w:t>
      </w:r>
      <w:r>
        <w:rPr>
          <w:b/>
          <w:bCs/>
        </w:rPr>
        <w:t xml:space="preserve">What are the limitations of the traditional 4% rule, especially for early retirees?</w:t>
      </w:r>
    </w:p>
    <w:p>
      <w:pPr>
        <w:spacing w:after="140"/>
      </w:pPr>
      <w:r>
        <w:t xml:space="preserve">The traditional 4% rule was based on a 30-year retirement horizon and specific historical market conditions. Early retirees face longer horizons, and current market valuations or interest rates may make a fixed 4% withdrawal less sustainable, increasing the risk of running out of funds.</w:t>
      </w:r>
    </w:p>
    <w:p>
      <w:pPr>
        <w:spacing w:after="20"/>
      </w:pPr>
      <w:r>
        <w:rPr>
          <w:b/>
          <w:bCs/>
        </w:rPr>
        <w:t xml:space="preserve">6. </w:t>
      </w:r>
      <w:r>
        <w:rPr>
          <w:b/>
          <w:bCs/>
        </w:rPr>
        <w:t xml:space="preserve">Describe one alternative to the fixed 4% rule for retirement withdrawals.</w:t>
      </w:r>
    </w:p>
    <w:p>
      <w:pPr>
        <w:spacing w:after="140"/>
      </w:pPr>
      <w:r>
        <w:t xml:space="preserve">A dynamic withdrawal strategy is an alternative that adjusts annual spending based on portfolio performance. For example, a "guardrails" approach might increase withdrawals in good years and decrease them in poor years to enhance portfolio longevity.</w:t>
      </w:r>
    </w:p>
    <w:p>
      <w:pPr>
        <w:pStyle w:val="Heading3"/>
      </w:pPr>
      <w:r>
        <w:t xml:space="preserve">Chapter 5: Investment Strategies and Market Realities</w:t>
      </w:r>
    </w:p>
    <w:p>
      <w:pPr>
        <w:spacing w:after="20"/>
      </w:pPr>
      <w:r>
        <w:rPr>
          <w:b/>
          <w:bCs/>
        </w:rPr>
        <w:t xml:space="preserve">1. </w:t>
      </w:r>
      <w:r>
        <w:rPr>
          <w:b/>
          <w:bCs/>
        </w:rPr>
        <w:t xml:space="preserve">Explain the Efficient Market Hypothesis (EMH) and its practical implication for individual investors.</w:t>
      </w:r>
    </w:p>
    <w:p>
      <w:pPr>
        <w:spacing w:after="140"/>
      </w:pPr>
      <w:r>
        <w:t xml:space="preserve">The EMH states that asset prices fully reflect all available information. Its practical implication is that consistently beating the market through active stock picking or market timing is extremely difficult, if not impossible, for most investors after accounting for costs. This supports a strategy of low-cost, diversified index investing.</w:t>
      </w:r>
    </w:p>
    <w:p>
      <w:pPr>
        <w:spacing w:after="20"/>
      </w:pPr>
      <w:r>
        <w:rPr>
          <w:b/>
          <w:bCs/>
        </w:rPr>
        <w:t xml:space="preserve">2. </w:t>
      </w:r>
      <w:r>
        <w:rPr>
          <w:b/>
          <w:bCs/>
        </w:rPr>
        <w:t xml:space="preserve">Why might an individual investor generally avoid investing in Initial Public Offerings (IPOs)?</w:t>
      </w:r>
    </w:p>
    <w:p>
      <w:pPr>
        <w:spacing w:after="140"/>
      </w:pPr>
      <w:r>
        <w:t xml:space="preserve">Individual investors often receive IPO shares at a higher price after the initial "pop" has already occurred, leading to average underperformance compared to the broader market in the long run. IPOs can also involve companies with unproven business models or high valuations, increasing risk.</w:t>
      </w:r>
    </w:p>
    <w:p>
      <w:pPr>
        <w:spacing w:after="20"/>
      </w:pPr>
      <w:r>
        <w:rPr>
          <w:b/>
          <w:bCs/>
        </w:rPr>
        <w:t xml:space="preserve">3. </w:t>
      </w:r>
      <w:r>
        <w:rPr>
          <w:b/>
          <w:bCs/>
        </w:rPr>
        <w:t xml:space="preserve">What are the main financial considerations when choosing to invest in ESG funds?</w:t>
      </w:r>
    </w:p>
    <w:p>
      <w:pPr>
        <w:spacing w:after="140"/>
      </w:pPr>
      <w:r>
        <w:t xml:space="preserve">ESG funds often have higher expense ratios than traditional index funds, which can reduce net returns. If there is a strong market preference for ESG companies, their prices may be bid up, potentially leading to lower expected future returns as investors accept a premium for non-financial benefits.</w:t>
      </w:r>
    </w:p>
    <w:p>
      <w:pPr>
        <w:spacing w:after="20"/>
      </w:pPr>
      <w:r>
        <w:rPr>
          <w:b/>
          <w:bCs/>
        </w:rPr>
        <w:t xml:space="preserve">4. </w:t>
      </w:r>
      <w:r>
        <w:rPr>
          <w:b/>
          <w:bCs/>
        </w:rPr>
        <w:t xml:space="preserve">Describe home country bias and explain why it is generally considered a suboptimal investment strategy.</w:t>
      </w:r>
    </w:p>
    <w:p>
      <w:pPr>
        <w:spacing w:after="140"/>
      </w:pPr>
      <w:r>
        <w:t xml:space="preserve">Home country bias is the tendency for investors to allocate a disproportionately large portion of their portfolio to domestic assets. It is suboptimal because it reduces diversification, exposes the portfolio to greater country-specific risks, and can lead to missing out on global growth opportunities, resulting in lower risk-adjusted returns.</w:t>
      </w:r>
    </w:p>
    <w:p>
      <w:pPr>
        <w:spacing w:after="20"/>
      </w:pPr>
      <w:r>
        <w:rPr>
          <w:b/>
          <w:bCs/>
        </w:rPr>
        <w:t xml:space="preserve">5. </w:t>
      </w:r>
      <w:r>
        <w:rPr>
          <w:b/>
          <w:bCs/>
        </w:rPr>
        <w:t xml:space="preserve">What are the primary risks associated with using use in investing?</w:t>
      </w:r>
    </w:p>
    <w:p>
      <w:pPr>
        <w:spacing w:after="140"/>
      </w:pPr>
      <w:r>
        <w:t xml:space="preserve">use magnifies both gains and losses, meaning a small market downturn can lead to substantial losses on invested capital. It also carries the risk of margin calls, forcing investors to deposit more funds or sell assets at unfavorable times. used ETFs can also suffer from performance decay over time due to daily rebalancing.</w:t>
      </w:r>
    </w:p>
    <w:p>
      <w:pPr>
        <w:spacing w:after="20"/>
      </w:pPr>
      <w:r>
        <w:rPr>
          <w:b/>
          <w:bCs/>
        </w:rPr>
        <w:t xml:space="preserve">6. </w:t>
      </w:r>
      <w:r>
        <w:rPr>
          <w:b/>
          <w:bCs/>
        </w:rPr>
        <w:t xml:space="preserve">How should a long-term investor best prepare for an inevitable economic recession?</w:t>
      </w:r>
    </w:p>
    <w:p>
      <w:pPr>
        <w:spacing w:after="140"/>
      </w:pPr>
      <w:r>
        <w:t xml:space="preserve">The best preparation for a recession involves maintaining an adequate emergency fund, ensuring a well-diversified, long-term investment portfolio aligned with risk tolerance, and sticking to the investment plan. Attempting to time the market by selling during downturns is generally ineffective and can lead to missing subsequent recoveries.</w:t>
      </w:r>
    </w:p>
    <w:p>
      <w:pPr>
        <w:pStyle w:val="Heading3"/>
      </w:pPr>
      <w:r>
        <w:t xml:space="preserve">Chapter 6: Market Efficiency and Factor Investing</w:t>
      </w:r>
    </w:p>
    <w:p>
      <w:pPr>
        <w:spacing w:after="20"/>
      </w:pPr>
      <w:r>
        <w:rPr>
          <w:b/>
          <w:bCs/>
        </w:rPr>
        <w:t xml:space="preserve">1. </w:t>
      </w:r>
      <w:r>
        <w:rPr>
          <w:b/>
          <w:bCs/>
        </w:rPr>
        <w:t xml:space="preserve">Explain why the "index fund bubble" theory is generally considered a myth.</w:t>
      </w:r>
    </w:p>
    <w:p>
      <w:pPr>
        <w:spacing w:after="140"/>
      </w:pPr>
      <w:r>
        <w:t xml:space="preserve">The "index fund bubble" theory suggests that index funds inflate stock prices artificially. However, index funds simply buy stocks in proportion to their market capitalization. Their growth reflects capital flowing into the market, not a distortion of prices. Active price discovery by other market participants continues to set prices.</w:t>
      </w:r>
    </w:p>
    <w:p>
      <w:pPr>
        <w:spacing w:after="20"/>
      </w:pPr>
      <w:r>
        <w:rPr>
          <w:b/>
          <w:bCs/>
        </w:rPr>
        <w:t xml:space="preserve">2. </w:t>
      </w:r>
      <w:r>
        <w:rPr>
          <w:b/>
          <w:bCs/>
        </w:rPr>
        <w:t xml:space="preserve">What are the limitations of investing solely in the S&amp;P 500 for a diversified portfolio?</w:t>
      </w:r>
    </w:p>
    <w:p>
      <w:pPr>
        <w:spacing w:after="140"/>
      </w:pPr>
      <w:r>
        <w:t xml:space="preserve">While the S&amp;P 500 provides exposure to large U.S. companies, it lacks diversification across company sizes, international markets, and other asset classes. A truly diversified portfolio typically includes small-cap, mid-cap, and international equities, as well as bonds, to reduce overall risk and capture global market returns.</w:t>
      </w:r>
    </w:p>
    <w:p>
      <w:pPr>
        <w:spacing w:after="20"/>
      </w:pPr>
      <w:r>
        <w:rPr>
          <w:b/>
          <w:bCs/>
        </w:rPr>
        <w:t xml:space="preserve">3. </w:t>
      </w:r>
      <w:r>
        <w:rPr>
          <w:b/>
          <w:bCs/>
        </w:rPr>
        <w:t xml:space="preserve">Describe the concept of factor investing and provide an example of a factor.</w:t>
      </w:r>
    </w:p>
    <w:p>
      <w:pPr>
        <w:spacing w:after="140"/>
      </w:pPr>
      <w:r>
        <w:t xml:space="preserve">Factor investing involves systematically tilting an investment portfolio towards specific characteristics of securities, known as factors, that have historically been associated with higher expected returns or lower risk. An example is the low volatility factor, which suggests that stocks with lower historical price fluctuations have often delivered competitive or superior returns.</w:t>
      </w:r>
    </w:p>
    <w:p>
      <w:pPr>
        <w:spacing w:after="20"/>
      </w:pPr>
      <w:r>
        <w:rPr>
          <w:b/>
          <w:bCs/>
        </w:rPr>
        <w:t xml:space="preserve">4. </w:t>
      </w:r>
      <w:r>
        <w:rPr>
          <w:b/>
          <w:bCs/>
        </w:rPr>
        <w:t xml:space="preserve">Why is it important to differentiate between a good investment decision and a good outcome?</w:t>
      </w:r>
    </w:p>
    <w:p>
      <w:pPr>
        <w:spacing w:after="140"/>
      </w:pPr>
      <w:r>
        <w:t xml:space="preserve">Investment outcomes are often influenced by luck and short-term market fluctuations, not solely by the quality of the decision. Focusing on decision quality means evaluating if the process was based on evidence, sound reasoning, and a long-term plan, regardless of whether the immediate result was positive or negative. This helps maintain discipline and avoid chasing random short-term gains.</w:t>
      </w:r>
    </w:p>
    <w:p>
      <w:pPr>
        <w:spacing w:after="20"/>
      </w:pPr>
      <w:r>
        <w:rPr>
          <w:b/>
          <w:bCs/>
        </w:rPr>
        <w:t xml:space="preserve">5. </w:t>
      </w:r>
      <w:r>
        <w:rPr>
          <w:b/>
          <w:bCs/>
        </w:rPr>
        <w:t xml:space="preserve">How does market efficiency relate to the difficulty of consistently beating broad market index funds?</w:t>
      </w:r>
    </w:p>
    <w:p>
      <w:pPr>
        <w:spacing w:after="140"/>
      </w:pPr>
      <w:r>
        <w:t xml:space="preserve">Market efficiency implies that all publicly available information is quickly reflected in asset prices. This makes it challenging for active managers to consistently identify mispriced securities and generate superior returns after accounting for fees and trading costs. Passive index funds aim to capture market returns efficiently, without attempting to beat the market.</w:t>
      </w:r>
    </w:p>
    <w:p>
      <w:pPr>
        <w:pStyle w:val="Heading3"/>
      </w:pPr>
      <w:r>
        <w:t xml:space="preserve">Chapter 7: Advanced Topics in Evidence-Based Investing</w:t>
      </w:r>
    </w:p>
    <w:p>
      <w:pPr>
        <w:spacing w:after="20"/>
      </w:pPr>
      <w:r>
        <w:rPr>
          <w:b/>
          <w:bCs/>
        </w:rPr>
        <w:t xml:space="preserve">1. </w:t>
      </w:r>
      <w:r>
        <w:rPr>
          <w:b/>
          <w:bCs/>
        </w:rPr>
        <w:t xml:space="preserve">What are two key advantages of a diversified bond fund over a GIC for an investor seeking fixed income exposure?</w:t>
      </w:r>
    </w:p>
    <w:p>
      <w:pPr>
        <w:spacing w:after="140"/>
      </w:pPr>
      <w:r>
        <w:t xml:space="preserve">A diversified bond fund offers greater liquidity, allowing investors to buy or sell units daily, unlike GICs which lock in funds for a term. Bond funds also provide broader diversification across many bond issuers and maturities, reducing the impact of any single bond's default or performance.</w:t>
      </w:r>
    </w:p>
    <w:p>
      <w:pPr>
        <w:spacing w:after="20"/>
      </w:pPr>
      <w:r>
        <w:rPr>
          <w:b/>
          <w:bCs/>
        </w:rPr>
        <w:t xml:space="preserve">2. </w:t>
      </w:r>
      <w:r>
        <w:rPr>
          <w:b/>
          <w:bCs/>
        </w:rPr>
        <w:t xml:space="preserve">Why is dividend growth investing often considered suboptimal from a total return and tax efficiency perspective?</w:t>
      </w:r>
    </w:p>
    <w:p>
      <w:pPr>
        <w:spacing w:after="140"/>
      </w:pPr>
      <w:r>
        <w:t xml:space="preserve">Dividend growth investing prioritizes income over total return, potentially overlooking companies with higher capital appreciation. Dividends are also taxed annually, even if reinvested, making this strategy less tax-efficient than focusing on total return through capital gains, especially in taxable accounts.</w:t>
      </w:r>
    </w:p>
    <w:p>
      <w:pPr>
        <w:spacing w:after="20"/>
      </w:pPr>
      <w:r>
        <w:rPr>
          <w:b/>
          <w:bCs/>
        </w:rPr>
        <w:t xml:space="preserve">3. </w:t>
      </w:r>
      <w:r>
        <w:rPr>
          <w:b/>
          <w:bCs/>
        </w:rPr>
        <w:t xml:space="preserve">Identify two practical challenges investors face when attempting to capture the small cap premium.</w:t>
      </w:r>
    </w:p>
    <w:p>
      <w:pPr>
        <w:spacing w:after="140"/>
      </w:pPr>
      <w:r>
        <w:t xml:space="preserve">Investors face higher transaction costs due to the lower liquidity of small cap stocks. Also, the small cap universe contains many unprofitable or speculative companies, requiring significant due diligence and potentially leading to higher risk than broad market indexes.</w:t>
      </w:r>
    </w:p>
    <w:p>
      <w:pPr>
        <w:spacing w:after="20"/>
      </w:pPr>
      <w:r>
        <w:rPr>
          <w:b/>
          <w:bCs/>
        </w:rPr>
        <w:t xml:space="preserve">4. </w:t>
      </w:r>
      <w:r>
        <w:rPr>
          <w:b/>
          <w:bCs/>
        </w:rPr>
        <w:t xml:space="preserve">Briefly explain the implication of the Grossman-Stiglitz Paradox for active management.</w:t>
      </w:r>
    </w:p>
    <w:p>
      <w:pPr>
        <w:spacing w:after="140"/>
      </w:pPr>
      <w:r>
        <w:t xml:space="preserve">The paradox implies that markets are not perfectly efficient, creating an incentive for active managers to seek mispricings. However, the costs of gathering information and the competitive nature of the market mean that these inefficiencies are typically not large or persistent enough for most active managers to consistently outperform after expenses.</w:t>
      </w:r>
    </w:p>
    <w:p>
      <w:pPr>
        <w:spacing w:after="20"/>
      </w:pPr>
      <w:r>
        <w:rPr>
          <w:b/>
          <w:bCs/>
        </w:rPr>
        <w:t xml:space="preserve">5. </w:t>
      </w:r>
      <w:r>
        <w:rPr>
          <w:b/>
          <w:bCs/>
        </w:rPr>
        <w:t xml:space="preserve">How does an RRSP help investors achieve tax efficiency in their retirement savings?</w:t>
      </w:r>
    </w:p>
    <w:p>
      <w:pPr>
        <w:spacing w:after="140"/>
      </w:pPr>
      <w:r>
        <w:t xml:space="preserve">An RRSP allows contributions to be tax-deductible, reducing current taxable income. Investments within the RRSP grow tax-deferred, meaning no taxes are paid on capital gains, dividends, or interest until funds are withdrawn in retirement, typically at a lower marginal tax rate.</w:t>
      </w:r>
    </w:p>
    <w:p>
      <w:pPr>
        <w:spacing w:after="20"/>
      </w:pPr>
      <w:r>
        <w:rPr>
          <w:b/>
          <w:bCs/>
        </w:rPr>
        <w:t xml:space="preserve">6. </w:t>
      </w:r>
      <w:r>
        <w:rPr>
          <w:b/>
          <w:bCs/>
        </w:rPr>
        <w:t xml:space="preserve">Describe the core principle of asset location and provide an example of its application.</w:t>
      </w:r>
    </w:p>
    <w:p>
      <w:pPr>
        <w:spacing w:after="140"/>
      </w:pPr>
      <w:r>
        <w:t xml:space="preserve">The core principle of asset location is to place tax-inefficient assets, such as bonds (due to annual interest income), in tax-sheltered accounts like an RRSP or TFSA. Conversely, tax-efficient assets, like low-turnover equity ETFs (which generate capital gains taxed only upon sale), are best held in taxable accounts to defer taxes and benefit from preferential capital gains treatment.</w:t>
      </w:r>
    </w:p>
    <w:p>
      <w:pPr>
        <w:pStyle w:val="Heading3"/>
      </w:pPr>
      <w:r>
        <w:t xml:space="preserve">Chapter 8: Financial Planning and Asset Management</w:t>
      </w:r>
    </w:p>
    <w:p>
      <w:pPr>
        <w:spacing w:after="20"/>
      </w:pPr>
      <w:r>
        <w:rPr>
          <w:b/>
          <w:bCs/>
        </w:rPr>
        <w:t xml:space="preserve">1. </w:t>
      </w:r>
      <w:r>
        <w:rPr>
          <w:b/>
          <w:bCs/>
        </w:rPr>
        <w:t xml:space="preserve">How does mortgage debt impact an investor's effective asset allocation?</w:t>
      </w:r>
    </w:p>
    <w:p>
      <w:pPr>
        <w:spacing w:after="140"/>
      </w:pPr>
      <w:r>
        <w:t xml:space="preserve">Mortgage debt can be viewed as a negative bond position, effectively reducing the bond allocation within a portfolio. This perspective suggests that having a mortgage can increase the overall risk of an investor's portfolio, even if their investment assets appear balanced.</w:t>
      </w:r>
    </w:p>
    <w:p>
      <w:pPr>
        <w:spacing w:after="20"/>
      </w:pPr>
      <w:r>
        <w:rPr>
          <w:b/>
          <w:bCs/>
        </w:rPr>
        <w:t xml:space="preserve">2. </w:t>
      </w:r>
      <w:r>
        <w:rPr>
          <w:b/>
          <w:bCs/>
        </w:rPr>
        <w:t xml:space="preserve">What factors should an investor consider when deciding whether to pay down a mortgage or invest extra capital?</w:t>
      </w:r>
    </w:p>
    <w:p>
      <w:pPr>
        <w:spacing w:after="140"/>
      </w:pPr>
      <w:r>
        <w:t xml:space="preserve">Key factors include the mortgage interest rate, expected investment returns, and tax implications of both options. Personal preference for being debt-free also plays a significant role in this decision.</w:t>
      </w:r>
    </w:p>
    <w:p>
      <w:pPr>
        <w:spacing w:after="20"/>
      </w:pPr>
      <w:r>
        <w:rPr>
          <w:b/>
          <w:bCs/>
        </w:rPr>
        <w:t xml:space="preserve">3. </w:t>
      </w:r>
      <w:r>
        <w:rPr>
          <w:b/>
          <w:bCs/>
        </w:rPr>
        <w:t xml:space="preserve">Why is it important for investors to understand the difference between nominal and real returns?</w:t>
      </w:r>
    </w:p>
    <w:p>
      <w:pPr>
        <w:spacing w:after="140"/>
      </w:pPr>
      <w:r>
        <w:t xml:space="preserve">Nominal returns do not account for inflation, which erodes purchasing power. Real returns provide a more accurate picture of an investment's true growth by adjusting for inflation, showing the actual increase in wealth.</w:t>
      </w:r>
    </w:p>
    <w:p>
      <w:pPr>
        <w:spacing w:after="20"/>
      </w:pPr>
      <w:r>
        <w:rPr>
          <w:b/>
          <w:bCs/>
        </w:rPr>
        <w:t xml:space="preserve">4. </w:t>
      </w:r>
      <w:r>
        <w:rPr>
          <w:b/>
          <w:bCs/>
        </w:rPr>
        <w:t xml:space="preserve">What are the primary components that contribute to stock market returns?</w:t>
      </w:r>
    </w:p>
    <w:p>
      <w:pPr>
        <w:spacing w:after="140"/>
      </w:pPr>
      <w:r>
        <w:t xml:space="preserve">Stock market returns are primarily driven by dividends, which are payments to shareholders, and earnings growth, which is the increase in a company's profits. Changes in valuation multiples, such as the price-to-earnings ratio, also influence returns.</w:t>
      </w:r>
    </w:p>
    <w:p>
      <w:pPr>
        <w:spacing w:after="20"/>
      </w:pPr>
      <w:r>
        <w:rPr>
          <w:b/>
          <w:bCs/>
        </w:rPr>
        <w:t xml:space="preserve">5. </w:t>
      </w:r>
      <w:r>
        <w:rPr>
          <w:b/>
          <w:bCs/>
        </w:rPr>
        <w:t xml:space="preserve">For most individuals, which type of life insurance is generally recommended, and why?</w:t>
      </w:r>
    </w:p>
    <w:p>
      <w:pPr>
        <w:spacing w:after="140"/>
      </w:pPr>
      <w:r>
        <w:t xml:space="preserve">Term life insurance is generally recommended for most individuals. It is simpler, more affordable, and provides coverage for the specific period when financial protection for dependents is most needed, allowing for "buy term and invest the difference."</w:t>
      </w:r>
    </w:p>
    <w:p>
      <w:pPr>
        <w:pStyle w:val="Heading1"/>
        <w:pageBreakBefore/>
      </w:pPr>
      <w:r>
        <w:t xml:space="preserve">Where to Go Next</w:t>
      </w:r>
    </w:p>
    <w:p>
      <w:pPr>
        <w:spacing w:after="140"/>
      </w:pPr>
      <w:r>
        <w:t xml:space="preserve">After completing this course, continue to apply the evidence-based principles you have learned. Regularly review your notes and the course material. Discuss these concepts with other informed investors or in relevant communities. This helps solidify your understanding and keeps the principles fresh.</w:t>
      </w:r>
    </w:p>
    <w:p>
      <w:pPr>
        <w:spacing w:after="140"/>
      </w:pPr>
      <w:r>
        <w:t xml:space="preserve">Consider building a mock investment portfolio based on the strategies discussed in the course. Evaluate market news, financial articles, and new investment products through a research-first lens. This practical application reinforces your skills and helps you navigate the financial world with confidence.</w:t>
      </w:r>
    </w:p>
    <w:p>
      <w:pPr>
        <w:spacing w:after="140"/>
      </w:pPr>
      <w:r>
        <w:t xml:space="preserve">For further study, explore advanced topics in portfolio construction, behavioral finance, or specific asset classes in more detail. Always maintain an evidence-based perspective in your ongoing financial education. This approach will serve you well throughout your investing life.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megacourse.app/courses/evidence-based-investing-with-ben-felix</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EVIDENCE-BASED INVESTING WITH BEN FELIX</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Evidence-Based Investing with Ben Felix - Study Guide</dc:title>
  <dc:creator>MegaCourse</dc:creator>
  <dc:description>Official MegaCourse study guide for Evidence-Based Investing with Ben Felix</dc:description>
  <cp:lastModifiedBy>Un-named</cp:lastModifiedBy>
  <cp:revision>1</cp:revision>
  <dcterms:created xsi:type="dcterms:W3CDTF">2026-08-16T13:43:05.633Z</dcterms:created>
  <dcterms:modified xsi:type="dcterms:W3CDTF">2026-08-16T13:43:05.633Z</dcterms:modified>
</cp:coreProperties>
</file>

<file path=docProps/custom.xml><?xml version="1.0" encoding="utf-8"?>
<Properties xmlns="http://schemas.openxmlformats.org/officeDocument/2006/custom-properties" xmlns:vt="http://schemas.openxmlformats.org/officeDocument/2006/docPropsVTypes"/>
</file>