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Home Caregiver Skills for Families</w:t>
      </w:r>
    </w:p>
    <w:p>
      <w:pPr>
        <w:spacing w:after="900"/>
        <w:jc w:val="center"/>
      </w:pPr>
      <w:r>
        <w:rPr>
          <w:i/>
          <w:iCs/>
          <w:color w:val="333333"/>
          <w:sz w:val="25"/>
          <w:szCs w:val="25"/>
        </w:rPr>
        <w:t xml:space="preserve">Practical home care techniques and planning tools from AARP Foundation and the National Institute on Aging.</w:t>
      </w:r>
    </w:p>
    <w:p>
      <w:pPr>
        <w:spacing w:after="3200"/>
        <w:jc w:val="center"/>
      </w:pPr>
      <w:r>
        <w:rPr>
          <w:rFonts w:ascii="Arial" w:cs="Arial" w:eastAsia="Arial" w:hAnsi="Arial"/>
          <w:color w:val="444444"/>
          <w:spacing w:val="36"/>
          <w:sz w:val="17"/>
          <w:szCs w:val="17"/>
        </w:rPr>
        <w:t xml:space="preserve">Healthcare &amp; Caregiving   ·   Beginner   ·   5 Modules   ·   42 min</w:t>
      </w:r>
    </w:p>
    <w:p>
      <w:pPr>
        <w:spacing w:after="160"/>
        <w:jc w:val="center"/>
      </w:pPr>
      <w:r>
        <w:rPr>
          <w:color w:val="333333"/>
          <w:sz w:val="19"/>
          <w:szCs w:val="19"/>
        </w:rPr>
        <w:t xml:space="preserve">Course by AARPFoundation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Home Caregiver Skills for Families: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"Home Caregiver Skills for Families", taught by AARPFoundation.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megacourse.app/courses/home-caregiver-skills-for-families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"Home Caregiver Skills for Families" course from MegaCourse. This course teaches practical home care techniques and planning tools. It draws on expert guidance from the AARP Foundation and the National Institute on Aging.</w:t>
      </w:r>
    </w:p>
    <w:p>
      <w:pPr>
        <w:spacing w:after="140"/>
      </w:pPr>
      <w:r>
        <w:t xml:space="preserve">Providing care for family members at home can be challenging. This course offers clear, actionable strategies to help you manage daily care tasks effectively. You will learn to assist with mobility, organize medications, and create a safer home environment.</w:t>
      </w:r>
    </w:p>
    <w:p>
      <w:pPr>
        <w:spacing w:after="140"/>
      </w:pPr>
      <w:r>
        <w:t xml:space="preserve">The MegaCourse platform enhances the original video content. It adds curated reading materials, resource lessons, and a final knowledge-check quiz. This structure helps you track your progress and earn a shareable certificate of completion. The course is organized into 5 modules and 19 lessons, totaling about 42 minutes of video instruction.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19 lessons</w:t>
      </w:r>
    </w:p>
    <w:p>
      <w:pPr>
        <w:spacing w:after="60"/>
      </w:pPr>
      <w:r>
        <w:rPr>
          <w:rFonts w:ascii="Arial" w:cs="Arial" w:eastAsia="Arial" w:hAnsi="Arial"/>
          <w:b/>
          <w:bCs/>
          <w:sz w:val="18"/>
          <w:szCs w:val="18"/>
        </w:rPr>
        <w:t xml:space="preserve">Video instruction:  </w:t>
      </w:r>
      <w:r>
        <w:rPr>
          <w:sz w:val="20"/>
          <w:szCs w:val="20"/>
        </w:rPr>
        <w:t xml:space="preserve">About 42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Healthcare &amp; Caregiving</w:t>
      </w:r>
    </w:p>
    <w:p>
      <w:pPr>
        <w:spacing w:after="60"/>
      </w:pPr>
      <w:r>
        <w:rPr>
          <w:rFonts w:ascii="Arial" w:cs="Arial" w:eastAsia="Arial" w:hAnsi="Arial"/>
          <w:b/>
          <w:bCs/>
          <w:sz w:val="18"/>
          <w:szCs w:val="18"/>
        </w:rPr>
        <w:t xml:space="preserve">Instructor:  </w:t>
      </w:r>
      <w:r>
        <w:rPr>
          <w:sz w:val="20"/>
          <w:szCs w:val="20"/>
        </w:rPr>
        <w:t xml:space="preserve">AARPFoundation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megacourse.app/courses/home-caregiver-skills-for-families</w:t>
      </w:r>
    </w:p>
    <w:p>
      <w:pPr>
        <w:pStyle w:val="Heading2"/>
      </w:pPr>
      <w:r>
        <w:t xml:space="preserve">What You Will Learn</w:t>
      </w:r>
    </w:p>
    <w:p>
      <w:pPr>
        <w:pStyle w:val="ListParagraph"/>
        <w:numPr>
          <w:ilvl w:val="0"/>
          <w:numId w:val="1"/>
        </w:numPr>
        <w:spacing w:after="60"/>
      </w:pPr>
      <w:r>
        <w:t xml:space="preserve">Assist safely with mobility, transfers, and everyday personal care at home.</w:t>
      </w:r>
    </w:p>
    <w:p>
      <w:pPr>
        <w:pStyle w:val="ListParagraph"/>
        <w:numPr>
          <w:ilvl w:val="0"/>
          <w:numId w:val="1"/>
        </w:numPr>
        <w:spacing w:after="60"/>
      </w:pPr>
      <w:r>
        <w:t xml:space="preserve">Set up a home to prevent falls and support independence.</w:t>
      </w:r>
    </w:p>
    <w:p>
      <w:pPr>
        <w:pStyle w:val="ListParagraph"/>
        <w:numPr>
          <w:ilvl w:val="0"/>
          <w:numId w:val="1"/>
        </w:numPr>
        <w:spacing w:after="60"/>
      </w:pPr>
      <w:r>
        <w:t xml:space="preserve">Organize medications, appointments, and medical information like a professional.</w:t>
      </w:r>
    </w:p>
    <w:p>
      <w:pPr>
        <w:pStyle w:val="ListParagraph"/>
        <w:numPr>
          <w:ilvl w:val="0"/>
          <w:numId w:val="1"/>
        </w:numPr>
        <w:spacing w:after="60"/>
      </w:pPr>
      <w:r>
        <w:t xml:space="preserve">Find and use the public services that pay for or provide caregiving help.</w:t>
      </w:r>
    </w:p>
    <w:p>
      <w:pPr>
        <w:pStyle w:val="Heading2"/>
      </w:pPr>
      <w:r>
        <w:t xml:space="preserve">Who This Course Is For</w:t>
      </w:r>
    </w:p>
    <w:p>
      <w:pPr>
        <w:spacing w:after="140"/>
      </w:pPr>
      <w:r>
        <w:t xml:space="preserve">This course is for family members and informal caregivers who provide care at home. It is designed for those seeking practical skills and planning tools to support a loved one's independence and well-being. The material is suitable for beginners with no prior caregiving experience.</w:t>
      </w:r>
    </w:p>
    <w:p>
      <w:pPr>
        <w:spacing w:after="140"/>
      </w:pPr>
      <w:r>
        <w:t xml:space="preserve">This course provides educational content only. It does not confer clinical certification or licensure. It is not medical advice. Always follow your state's scope of practice regulations. In a real emergency, call 911.</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video lessons and additional resources available on MegaCourse. We recommend watching each video lesson first. Then, review the corresponding sections in this guide to reinforce your learning.</w:t>
      </w:r>
    </w:p>
    <w:p>
      <w:pPr>
        <w:spacing w:after="140"/>
      </w:pPr>
      <w:r>
        <w:t xml:space="preserve">The course is divided into 5 modules and 19 lessons. You can pace your learning to fit your schedule. Take time to practice the techniques shown in the videos. Use the knowledge-check quiz to assess your understanding of the material.</w:t>
      </w:r>
    </w:p>
    <w:p>
      <w:pPr>
        <w:spacing w:after="140"/>
      </w:pPr>
      <w:r>
        <w:t xml:space="preserve">This guide includes summaries and key points for each lesson. It also offers space for your notes. Reviewing these sections regularly will help you retain information and build confidence in your caregiving skills.</w:t>
      </w:r>
    </w:p>
    <w:p>
      <w:pPr>
        <w:pStyle w:val="Heading1"/>
        <w:pageBreakBefore/>
      </w:pPr>
      <w:r>
        <w:t xml:space="preserve">Chapter 1: Family Caregiving Essentials</w:t>
      </w:r>
    </w:p>
    <w:p>
      <w:pPr>
        <w:spacing w:after="140"/>
      </w:pPr>
      <w:r>
        <w:t xml:space="preserve">Caregiving for a family member presents unique challenges and rewards. This chapter provides foundational skills for creating a safe home environment, assisting with personal care, and supporting nutritional needs. You will learn practical techniques to enhance the well-being and independence of the person you care for, while also protecting your own safety.</w:t>
      </w:r>
    </w:p>
    <w:p>
      <w:pPr>
        <w:spacing w:after="140"/>
      </w:pPr>
      <w:r>
        <w:t xml:space="preserve">Mastering these essentials helps you provide effective, compassionate care. It equips you with the knowledge to manage common caregiving situations with confidence. The goal is to make daily routines safer, more comfortable, and more dignified for everyone involved.</w:t>
      </w:r>
    </w:p>
    <w:p>
      <w:pPr>
        <w:pStyle w:val="Heading2"/>
      </w:pPr>
      <w:r>
        <w:t xml:space="preserve">Creating a Safe and Accessible Home Environment</w:t>
      </w:r>
    </w:p>
    <w:p>
      <w:pPr>
        <w:spacing w:after="120"/>
      </w:pPr>
      <w:r>
        <w:rPr>
          <w:rFonts w:ascii="Arial" w:cs="Arial" w:eastAsia="Arial" w:hAnsi="Arial"/>
          <w:color w:val="666666"/>
          <w:sz w:val="15"/>
          <w:szCs w:val="15"/>
        </w:rPr>
        <w:t xml:space="preserve">Covers: Family Caregiving Series: Preparing Your Home for Safe Mobility</w:t>
      </w:r>
    </w:p>
    <w:p>
      <w:pPr>
        <w:spacing w:after="140"/>
      </w:pPr>
      <w:r>
        <w:t xml:space="preserve">Ensuring a safe home environment is a cornerstone of effective caregiving. Many accidents, especially falls, can be prevented through simple modifications and careful planning. The primary goal is to reduce hazards and support independent movement within the home.</w:t>
      </w:r>
    </w:p>
    <w:p>
      <w:pPr>
        <w:pStyle w:val="Heading4"/>
        <w:spacing w:after="80" w:before="200"/>
      </w:pPr>
      <w:r>
        <w:t xml:space="preserve">Identifying and Addressing Fall Hazards</w:t>
      </w:r>
    </w:p>
    <w:p>
      <w:pPr>
        <w:spacing w:after="140"/>
      </w:pPr>
      <w:r>
        <w:t xml:space="preserve">Falls are a leading cause of injury among older adults. A proactive approach to fall prevention involves systematically checking each room. Look for obstacles, poor lighting, and slippery surfaces.</w:t>
      </w:r>
    </w:p>
    <w:p>
      <w:pPr>
        <w:spacing w:after="140"/>
      </w:pPr>
      <w:r>
        <w:rPr>
          <w:b/>
          <w:bCs/>
        </w:rPr>
        <w:t xml:space="preserve">Clear Pathways:</w:t>
      </w:r>
      <w:r>
        <w:t xml:space="preserve"> Remove clutter, loose rugs, and electrical cords from walking paths. Ensure furniture is arranged to allow wide, clear routes, especially between frequently used areas like the bed, bathroom, and kitchen. A clear path should be at least 36 inches wide to accommodate walkers or wheelchairs.</w:t>
      </w:r>
    </w:p>
    <w:p>
      <w:pPr>
        <w:spacing w:after="140"/>
      </w:pPr>
      <w:r>
        <w:rPr>
          <w:b/>
          <w:bCs/>
        </w:rPr>
        <w:t xml:space="preserve">Adequate Lighting:</w:t>
      </w:r>
      <w:r>
        <w:t xml:space="preserve"> Good lighting helps prevent missteps. Install bright lights in hallways, stairwells, and bathrooms. Use nightlights in bedrooms and bathrooms to guide movement after dark. Ensure light switches are easily accessible.</w:t>
      </w:r>
    </w:p>
    <w:p>
      <w:pPr>
        <w:spacing w:after="140"/>
      </w:pPr>
      <w:r>
        <w:rPr>
          <w:b/>
          <w:bCs/>
        </w:rPr>
        <w:t xml:space="preserve">Non-Slip Surfaces:</w:t>
      </w:r>
      <w:r>
        <w:t xml:space="preserve"> Bathrooms are high-risk areas. Place non-slip mats inside and outside the shower or tub. Consider non-slip flooring options in areas prone to spills. For stairs, ensure treads are secure and well-lit.</w:t>
      </w:r>
    </w:p>
    <w:p>
      <w:pPr>
        <w:spacing w:after="140"/>
      </w:pPr>
      <w:r>
        <w:rPr>
          <w:b/>
          <w:bCs/>
        </w:rPr>
        <w:t xml:space="preserve">Grab Bars and Handrails:</w:t>
      </w:r>
      <w:r>
        <w:t xml:space="preserve"> Install grab bars in the shower, next to the toilet, and along stairways. These provide crucial support for balance and transfers. Ensure they are professionally installed into wall studs to support full body weight. Handrails on both sides of staircases are ideal.</w:t>
      </w:r>
    </w:p>
    <w:p>
      <w:pPr>
        <w:pStyle w:val="Heading4"/>
        <w:spacing w:after="80" w:before="200"/>
      </w:pPr>
      <w:r>
        <w:t xml:space="preserve">Supporting Mobility with Assistive Devices</w:t>
      </w:r>
    </w:p>
    <w:p>
      <w:pPr>
        <w:spacing w:after="140"/>
      </w:pPr>
      <w:r>
        <w:t xml:space="preserve">Proper use of assistive devices significantly enhances safety and independence. These include canes, walkers, and wheelchairs. Ensure the device is properly fitted for the individual's height and strength. A physical therapist can provide expert guidance on fitting and use.</w:t>
      </w:r>
    </w:p>
    <w:p>
      <w:pPr>
        <w:spacing w:after="140"/>
      </w:pPr>
      <w:r>
        <w:rPr>
          <w:b/>
          <w:bCs/>
        </w:rPr>
        <w:t xml:space="preserve">Canes:</w:t>
      </w:r>
      <w:r>
        <w:t xml:space="preserve"> Used for minor balance issues. The cane should reach the user's wrist crease when standing upright with arms at their sides.</w:t>
      </w:r>
    </w:p>
    <w:p>
      <w:pPr>
        <w:spacing w:after="140"/>
      </w:pPr>
      <w:r>
        <w:rPr>
          <w:b/>
          <w:bCs/>
        </w:rPr>
        <w:t xml:space="preserve">Walkers:</w:t>
      </w:r>
      <w:r>
        <w:t xml:space="preserve"> Offer more stability than canes. Ensure all four feet of the walker are on the ground before weight is applied. The handles should align with the user's wrist crease.</w:t>
      </w:r>
    </w:p>
    <w:p>
      <w:pPr>
        <w:spacing w:after="140"/>
      </w:pPr>
      <w:r>
        <w:rPr>
          <w:b/>
          <w:bCs/>
        </w:rPr>
        <w:t xml:space="preserve">Wheelchairs:</w:t>
      </w:r>
      <w:r>
        <w:t xml:space="preserve"> Used for significant mobility limitations. Learn how to safely lock the brakes, transfer the person, and navigate various terrains. Always lock the brakes before any transfer.</w:t>
      </w:r>
    </w:p>
    <w:p>
      <w:pPr>
        <w:pStyle w:val="Heading4"/>
        <w:spacing w:after="80" w:before="200"/>
      </w:pPr>
      <w:r>
        <w:t xml:space="preserve">Practical Steps for Home Assessment</w:t>
      </w:r>
    </w:p>
    <w:p>
      <w:pPr>
        <w:pStyle w:val="ListParagraph"/>
        <w:numPr>
          <w:ilvl w:val="0"/>
          <w:numId w:val="2"/>
        </w:numPr>
        <w:spacing w:after="60"/>
      </w:pPr>
      <w:r>
        <w:rPr>
          <w:b/>
          <w:bCs/>
        </w:rPr>
        <w:t xml:space="preserve">Walk through each room:</w:t>
      </w:r>
      <w:r>
        <w:t xml:space="preserve"> Imagine yourself with limited mobility. Identify anything that could cause a trip or make movement difficult.</w:t>
      </w:r>
    </w:p>
    <w:p>
      <w:pPr>
        <w:pStyle w:val="ListParagraph"/>
        <w:numPr>
          <w:ilvl w:val="0"/>
          <w:numId w:val="2"/>
        </w:numPr>
        <w:spacing w:after="60"/>
      </w:pPr>
      <w:r>
        <w:rPr>
          <w:b/>
          <w:bCs/>
        </w:rPr>
        <w:t xml:space="preserve">Test lighting:</w:t>
      </w:r>
      <w:r>
        <w:t xml:space="preserve"> Is every area well-lit? Are switches easy to reach?</w:t>
      </w:r>
    </w:p>
    <w:p>
      <w:pPr>
        <w:pStyle w:val="ListParagraph"/>
        <w:numPr>
          <w:ilvl w:val="0"/>
          <w:numId w:val="2"/>
        </w:numPr>
        <w:spacing w:after="60"/>
      </w:pPr>
      <w:r>
        <w:rPr>
          <w:b/>
          <w:bCs/>
        </w:rPr>
        <w:t xml:space="preserve">Check flooring:</w:t>
      </w:r>
      <w:r>
        <w:t xml:space="preserve"> Are rugs secure? Are there any uneven surfaces?</w:t>
      </w:r>
    </w:p>
    <w:p>
      <w:pPr>
        <w:pStyle w:val="ListParagraph"/>
        <w:numPr>
          <w:ilvl w:val="0"/>
          <w:numId w:val="2"/>
        </w:numPr>
        <w:spacing w:after="60"/>
      </w:pPr>
      <w:r>
        <w:rPr>
          <w:b/>
          <w:bCs/>
        </w:rPr>
        <w:t xml:space="preserve">Assess bathrooms:</w:t>
      </w:r>
      <w:r>
        <w:t xml:space="preserve"> Are grab bars present and secure? Is there a non-slip mat?</w:t>
      </w:r>
    </w:p>
    <w:p>
      <w:pPr>
        <w:pStyle w:val="ListParagraph"/>
        <w:numPr>
          <w:ilvl w:val="0"/>
          <w:numId w:val="2"/>
        </w:numPr>
        <w:spacing w:after="60"/>
      </w:pPr>
      <w:r>
        <w:rPr>
          <w:b/>
          <w:bCs/>
        </w:rPr>
        <w:t xml:space="preserve">Review stairs:</w:t>
      </w:r>
      <w:r>
        <w:t xml:space="preserve"> Are handrails sturdy? Is lighting sufficient?</w:t>
      </w:r>
    </w:p>
    <w:p>
      <w:pPr>
        <w:spacing w:after="140"/>
      </w:pPr>
      <w:r>
        <w:rPr>
          <w:b/>
          <w:bCs/>
        </w:rPr>
        <w:t xml:space="preserve">Common Mistake:</w:t>
      </w:r>
      <w:r>
        <w:t xml:space="preserve"> Overlooking small hazards. Even a loose throw rug or a misplaced shoe can cause a serious fall. Regularly reassess the home environment as needs change. Encourage the person you care for to participate in identifying areas of concern. This promotes their sense of control and safety.</w:t>
      </w:r>
    </w:p>
    <w:p>
      <w:pPr>
        <w:pStyle w:val="Heading2"/>
      </w:pPr>
      <w:r>
        <w:t xml:space="preserve">Assisting with Personal Care: Incontinence, Bathing, and Dressing</w:t>
      </w:r>
    </w:p>
    <w:p>
      <w:pPr>
        <w:spacing w:after="120"/>
      </w:pPr>
      <w:r>
        <w:rPr>
          <w:rFonts w:ascii="Arial" w:cs="Arial" w:eastAsia="Arial" w:hAnsi="Arial"/>
          <w:color w:val="666666"/>
          <w:sz w:val="15"/>
          <w:szCs w:val="15"/>
        </w:rPr>
        <w:t xml:space="preserve">Covers: Family Caregiving Series: Managing Incontinence · Family Caregiving Series: Bathing, Overall Tips · Family Caregiving Series: Dressing, Overall Tips</w:t>
      </w:r>
    </w:p>
    <w:p>
      <w:pPr>
        <w:spacing w:after="140"/>
      </w:pPr>
      <w:r>
        <w:t xml:space="preserve">Personal care tasks require sensitivity, patience, and a focus on dignity. Assisting with incontinence, bathing, and dressing can be intimate. Approaching these tasks with respect helps maintain the person's privacy and self-esteem.</w:t>
      </w:r>
    </w:p>
    <w:p>
      <w:pPr>
        <w:pStyle w:val="Heading4"/>
        <w:spacing w:after="80" w:before="200"/>
      </w:pPr>
      <w:r>
        <w:t xml:space="preserve">Managing Incontinence</w:t>
      </w:r>
    </w:p>
    <w:p>
      <w:pPr>
        <w:spacing w:after="140"/>
      </w:pPr>
      <w:r>
        <w:t xml:space="preserve">Incontinence, the involuntary loss of bladder or bowel control, is a common challenge. Effective management improves comfort, prevents skin breakdown, and maintains dignity.</w:t>
      </w:r>
    </w:p>
    <w:p>
      <w:pPr>
        <w:spacing w:after="140"/>
      </w:pPr>
      <w:r>
        <w:rPr>
          <w:b/>
          <w:bCs/>
        </w:rPr>
        <w:t xml:space="preserve">Strategies for Management:</w:t>
      </w:r>
    </w:p>
    <w:p>
      <w:pPr>
        <w:pStyle w:val="ListParagraph"/>
        <w:numPr>
          <w:ilvl w:val="0"/>
          <w:numId w:val="1"/>
        </w:numPr>
        <w:spacing w:after="60"/>
      </w:pPr>
      <w:r>
        <w:rPr>
          <w:b/>
          <w:bCs/>
        </w:rPr>
        <w:t xml:space="preserve">Scheduled Toileting:</w:t>
      </w:r>
      <w:r>
        <w:t xml:space="preserve"> Establish a regular schedule for bathroom visits. This might be every 2-3 hours, or based on the individual's previous patterns. Consistency is key.</w:t>
      </w:r>
    </w:p>
    <w:p>
      <w:pPr>
        <w:pStyle w:val="ListParagraph"/>
        <w:numPr>
          <w:ilvl w:val="0"/>
          <w:numId w:val="1"/>
        </w:numPr>
        <w:spacing w:after="60"/>
      </w:pPr>
      <w:r>
        <w:rPr>
          <w:b/>
          <w:bCs/>
        </w:rPr>
        <w:t xml:space="preserve">Absorbent Products:</w:t>
      </w:r>
      <w:r>
        <w:t xml:space="preserve"> Use appropriate adult briefs, pads, or underwear. Ensure they are the correct size and absorbency level. Change them promptly when soiled to prevent skin irritation.</w:t>
      </w:r>
    </w:p>
    <w:p>
      <w:pPr>
        <w:pStyle w:val="ListParagraph"/>
        <w:numPr>
          <w:ilvl w:val="0"/>
          <w:numId w:val="1"/>
        </w:numPr>
        <w:spacing w:after="60"/>
      </w:pPr>
      <w:r>
        <w:rPr>
          <w:b/>
          <w:bCs/>
        </w:rPr>
        <w:t xml:space="preserve">Skin Care:</w:t>
      </w:r>
      <w:r>
        <w:t xml:space="preserve"> Clean the skin thoroughly after each incontinent episode using mild soap and water or specialized wipes. Pat dry gently. Apply a barrier cream to protect the skin from moisture and irritation. Inspect the skin regularly for redness, rashes, or sores.</w:t>
      </w:r>
    </w:p>
    <w:p>
      <w:pPr>
        <w:pStyle w:val="ListParagraph"/>
        <w:numPr>
          <w:ilvl w:val="0"/>
          <w:numId w:val="1"/>
        </w:numPr>
        <w:spacing w:after="60"/>
      </w:pPr>
      <w:r>
        <w:rPr>
          <w:b/>
          <w:bCs/>
        </w:rPr>
        <w:t xml:space="preserve">Hydration:</w:t>
      </w:r>
      <w:r>
        <w:t xml:space="preserve"> Do not restrict fluids. Adequate hydration is important for overall health and can prevent concentrated urine, which irritates the bladder.</w:t>
      </w:r>
    </w:p>
    <w:p>
      <w:pPr>
        <w:pStyle w:val="ListParagraph"/>
        <w:numPr>
          <w:ilvl w:val="0"/>
          <w:numId w:val="1"/>
        </w:numPr>
        <w:spacing w:after="60"/>
      </w:pPr>
      <w:r>
        <w:rPr>
          <w:b/>
          <w:bCs/>
        </w:rPr>
        <w:t xml:space="preserve">Dietary Adjustments:</w:t>
      </w:r>
      <w:r>
        <w:t xml:space="preserve"> For bowel incontinence, a balanced diet with fiber can help regulate bowel movements. Consult a doctor or dietitian for specific recommendations.</w:t>
      </w:r>
    </w:p>
    <w:p>
      <w:pPr>
        <w:spacing w:after="140"/>
      </w:pPr>
      <w:r>
        <w:rPr>
          <w:b/>
          <w:bCs/>
        </w:rPr>
        <w:t xml:space="preserve">Common Mistake:</w:t>
      </w:r>
      <w:r>
        <w:t xml:space="preserve"> Neglecting skin care. Prolonged exposure to moisture can lead to serious skin breakdown and infections.</w:t>
      </w:r>
    </w:p>
    <w:p>
      <w:pPr>
        <w:pStyle w:val="Heading4"/>
        <w:spacing w:after="80" w:before="200"/>
      </w:pPr>
      <w:r>
        <w:t xml:space="preserve">Bathing, Overall Tips</w:t>
      </w:r>
    </w:p>
    <w:p>
      <w:pPr>
        <w:spacing w:after="140"/>
      </w:pPr>
      <w:r>
        <w:t xml:space="preserve">Bathing maintains hygiene, promotes skin health, and offers a sense of freshness. It can be done in a shower, tub, or as a sponge bath.</w:t>
      </w:r>
    </w:p>
    <w:p>
      <w:pPr>
        <w:spacing w:after="140"/>
      </w:pPr>
      <w:r>
        <w:rPr>
          <w:b/>
          <w:bCs/>
        </w:rPr>
        <w:t xml:space="preserve">Safety and Comfort:</w:t>
      </w:r>
    </w:p>
    <w:p>
      <w:pPr>
        <w:pStyle w:val="ListParagraph"/>
        <w:numPr>
          <w:ilvl w:val="0"/>
          <w:numId w:val="1"/>
        </w:numPr>
        <w:spacing w:after="60"/>
      </w:pPr>
      <w:r>
        <w:rPr>
          <w:b/>
          <w:bCs/>
        </w:rPr>
        <w:t xml:space="preserve">Prepare everything in advance:</w:t>
      </w:r>
      <w:r>
        <w:t xml:space="preserve"> Gather towels, soap, shampoo, clean clothes, and any assistive devices (like a shower chair). This minimizes the time the person is exposed and reduces the risk of falls.</w:t>
      </w:r>
    </w:p>
    <w:p>
      <w:pPr>
        <w:pStyle w:val="ListParagraph"/>
        <w:numPr>
          <w:ilvl w:val="0"/>
          <w:numId w:val="1"/>
        </w:numPr>
        <w:spacing w:after="60"/>
      </w:pPr>
      <w:r>
        <w:rPr>
          <w:b/>
          <w:bCs/>
        </w:rPr>
        <w:t xml:space="preserve">Ensure privacy:</w:t>
      </w:r>
      <w:r>
        <w:t xml:space="preserve"> Close doors and curtains. Only expose the body parts being washed. Talk calmly and explain each step.</w:t>
      </w:r>
    </w:p>
    <w:p>
      <w:pPr>
        <w:pStyle w:val="ListParagraph"/>
        <w:numPr>
          <w:ilvl w:val="0"/>
          <w:numId w:val="1"/>
        </w:numPr>
        <w:spacing w:after="60"/>
      </w:pPr>
      <w:r>
        <w:rPr>
          <w:b/>
          <w:bCs/>
        </w:rPr>
        <w:t xml:space="preserve">Check water temperature:</w:t>
      </w:r>
      <w:r>
        <w:t xml:space="preserve"> Test the water with your wrist or a thermometer. It should be comfortably warm, not hot (around 105°F or 40.5°C).</w:t>
      </w:r>
    </w:p>
    <w:p>
      <w:pPr>
        <w:pStyle w:val="ListParagraph"/>
        <w:numPr>
          <w:ilvl w:val="0"/>
          <w:numId w:val="1"/>
        </w:numPr>
        <w:spacing w:after="60"/>
      </w:pPr>
      <w:r>
        <w:rPr>
          <w:b/>
          <w:bCs/>
        </w:rPr>
        <w:t xml:space="preserve">Use assistive devices:</w:t>
      </w:r>
      <w:r>
        <w:t xml:space="preserve"> A shower chair provides a safe seated option. Grab bars offer support. Non-slip mats prevent slips.</w:t>
      </w:r>
    </w:p>
    <w:p>
      <w:pPr>
        <w:pStyle w:val="ListParagraph"/>
        <w:numPr>
          <w:ilvl w:val="0"/>
          <w:numId w:val="1"/>
        </w:numPr>
        <w:spacing w:after="60"/>
      </w:pPr>
      <w:r>
        <w:rPr>
          <w:b/>
          <w:bCs/>
        </w:rPr>
        <w:t xml:space="preserve">Wash systematically:</w:t>
      </w:r>
      <w:r>
        <w:t xml:space="preserve"> Start from the cleanest areas (face, neck) and move to dirtier areas (perineum, feet). Use a soft washcloth and mild soap. Rinse thoroughly to prevent skin irritation. Pat skin dry completely.</w:t>
      </w:r>
    </w:p>
    <w:p>
      <w:pPr>
        <w:spacing w:after="140"/>
      </w:pPr>
      <w:r>
        <w:rPr>
          <w:b/>
          <w:bCs/>
        </w:rPr>
        <w:t xml:space="preserve">Sponge Bath Technique:</w:t>
      </w:r>
      <w:r>
        <w:t xml:space="preserve"> If a shower or tub bath is not possible, a sponge bath can be done in bed. Use two basins: one with soapy water, one with rinse water. Change water frequently. Ensure the room is warm.</w:t>
      </w:r>
    </w:p>
    <w:p>
      <w:pPr>
        <w:pStyle w:val="Heading4"/>
        <w:spacing w:after="80" w:before="200"/>
      </w:pPr>
      <w:r>
        <w:t xml:space="preserve">Dressing, Overall Tips</w:t>
      </w:r>
    </w:p>
    <w:p>
      <w:pPr>
        <w:spacing w:after="140"/>
      </w:pPr>
      <w:r>
        <w:t xml:space="preserve">Dressing can be a challenge due to limited mobility, pain, or cognitive changes. The goal is to make it as easy and independent as possible.</w:t>
      </w:r>
    </w:p>
    <w:p>
      <w:pPr>
        <w:spacing w:after="140"/>
      </w:pPr>
      <w:r>
        <w:rPr>
          <w:b/>
          <w:bCs/>
        </w:rPr>
        <w:t xml:space="preserve">Techniques for Easier Dressing:</w:t>
      </w:r>
    </w:p>
    <w:p>
      <w:pPr>
        <w:pStyle w:val="ListParagraph"/>
        <w:numPr>
          <w:ilvl w:val="0"/>
          <w:numId w:val="1"/>
        </w:numPr>
        <w:spacing w:after="60"/>
      </w:pPr>
      <w:r>
        <w:rPr>
          <w:b/>
          <w:bCs/>
        </w:rPr>
        <w:t xml:space="preserve">Choose comfortable clothing:</w:t>
      </w:r>
      <w:r>
        <w:t xml:space="preserve"> Select loose-fitting clothes with elastic waistbands, large buttons, or Velcro closures. Avoid tight clothing or complex fasteners.</w:t>
      </w:r>
    </w:p>
    <w:p>
      <w:pPr>
        <w:pStyle w:val="ListParagraph"/>
        <w:numPr>
          <w:ilvl w:val="0"/>
          <w:numId w:val="1"/>
        </w:numPr>
        <w:spacing w:after="60"/>
      </w:pPr>
      <w:r>
        <w:rPr>
          <w:b/>
          <w:bCs/>
        </w:rPr>
        <w:t xml:space="preserve">Lay out clothes in order:</w:t>
      </w:r>
      <w:r>
        <w:t xml:space="preserve"> Arrange clothes in the sequence they will be put on. This helps with cognitive processing.</w:t>
      </w:r>
    </w:p>
    <w:p>
      <w:pPr>
        <w:pStyle w:val="ListParagraph"/>
        <w:numPr>
          <w:ilvl w:val="0"/>
          <w:numId w:val="1"/>
        </w:numPr>
        <w:spacing w:after="60"/>
      </w:pPr>
      <w:r>
        <w:rPr>
          <w:b/>
          <w:bCs/>
        </w:rPr>
        <w:t xml:space="preserve">Dress the affected side first:</w:t>
      </w:r>
      <w:r>
        <w:t xml:space="preserve"> If one side of the body is weaker or injured, put the clothing on that side first. For example, when putting on a shirt, guide the weaker arm through the sleeve before the stronger arm. When removing clothes, take them off the stronger side first.</w:t>
      </w:r>
    </w:p>
    <w:p>
      <w:pPr>
        <w:pStyle w:val="ListParagraph"/>
        <w:numPr>
          <w:ilvl w:val="0"/>
          <w:numId w:val="1"/>
        </w:numPr>
        <w:spacing w:after="60"/>
      </w:pPr>
      <w:r>
        <w:rPr>
          <w:b/>
          <w:bCs/>
        </w:rPr>
        <w:t xml:space="preserve">Encourage participation:</w:t>
      </w:r>
      <w:r>
        <w:t xml:space="preserve"> Allow the person to do as much as they can independently. Offer choices in clothing to maintain their preferences and dignity.</w:t>
      </w:r>
    </w:p>
    <w:p>
      <w:pPr>
        <w:pStyle w:val="ListParagraph"/>
        <w:numPr>
          <w:ilvl w:val="0"/>
          <w:numId w:val="1"/>
        </w:numPr>
        <w:spacing w:after="60"/>
      </w:pPr>
      <w:r>
        <w:rPr>
          <w:b/>
          <w:bCs/>
        </w:rPr>
        <w:t xml:space="preserve">Use adaptive aids:</w:t>
      </w:r>
      <w:r>
        <w:t xml:space="preserve"> Button hooks, zipper pulls, and long-handled shoehorns can help maintain independence.</w:t>
      </w:r>
    </w:p>
    <w:p>
      <w:pPr>
        <w:spacing w:after="140"/>
      </w:pPr>
      <w:r>
        <w:rPr>
          <w:b/>
          <w:bCs/>
        </w:rPr>
        <w:t xml:space="preserve">Practice Cue:</w:t>
      </w:r>
      <w:r>
        <w:t xml:space="preserve"> Imagine you are assisting someone with limited arm movement to put on a shirt. Mentally walk through the steps, focusing on which arm you would guide first and how you would support their body.</w:t>
      </w:r>
    </w:p>
    <w:p>
      <w:pPr>
        <w:pStyle w:val="Heading2"/>
      </w:pPr>
      <w:r>
        <w:t xml:space="preserve">Supporting Nutritional Needs: Managing Low Appetite</w:t>
      </w:r>
    </w:p>
    <w:p>
      <w:pPr>
        <w:spacing w:after="120"/>
      </w:pPr>
      <w:r>
        <w:rPr>
          <w:rFonts w:ascii="Arial" w:cs="Arial" w:eastAsia="Arial" w:hAnsi="Arial"/>
          <w:color w:val="666666"/>
          <w:sz w:val="15"/>
          <w:szCs w:val="15"/>
        </w:rPr>
        <w:t xml:space="preserve">Covers: Family Caregiving Series: Managing Low Appetite</w:t>
      </w:r>
    </w:p>
    <w:p>
      <w:pPr>
        <w:spacing w:after="140"/>
      </w:pPr>
      <w:r>
        <w:t xml:space="preserve">Maintaining adequate nutrition is vital for health and recovery, especially for individuals with chronic conditions or those recovering from illness. Low appetite, or anorexia, is a common issue that can lead to weight loss, weakness, and poor health outcomes. Understanding its causes and implementing effective strategies can significantly improve nutritional intake.</w:t>
      </w:r>
    </w:p>
    <w:p>
      <w:pPr>
        <w:pStyle w:val="Heading4"/>
        <w:spacing w:after="80" w:before="200"/>
      </w:pPr>
      <w:r>
        <w:t xml:space="preserve">Causes of Low Appetite</w:t>
      </w:r>
    </w:p>
    <w:p>
      <w:pPr>
        <w:spacing w:after="140"/>
      </w:pPr>
      <w:r>
        <w:t xml:space="preserve">Low appetite can stem from various factors:</w:t>
      </w:r>
    </w:p>
    <w:p>
      <w:pPr>
        <w:pStyle w:val="ListParagraph"/>
        <w:numPr>
          <w:ilvl w:val="0"/>
          <w:numId w:val="1"/>
        </w:numPr>
        <w:spacing w:after="60"/>
      </w:pPr>
      <w:r>
        <w:rPr>
          <w:b/>
          <w:bCs/>
        </w:rPr>
        <w:t xml:space="preserve">Medications:</w:t>
      </w:r>
      <w:r>
        <w:t xml:space="preserve"> Many prescription drugs list appetite loss as a side effect.</w:t>
      </w:r>
    </w:p>
    <w:p>
      <w:pPr>
        <w:pStyle w:val="ListParagraph"/>
        <w:numPr>
          <w:ilvl w:val="0"/>
          <w:numId w:val="1"/>
        </w:numPr>
        <w:spacing w:after="60"/>
      </w:pPr>
      <w:r>
        <w:rPr>
          <w:b/>
          <w:bCs/>
        </w:rPr>
        <w:t xml:space="preserve">Illness:</w:t>
      </w:r>
      <w:r>
        <w:t xml:space="preserve"> Acute or chronic illnesses, infections, and pain can suppress hunger.</w:t>
      </w:r>
    </w:p>
    <w:p>
      <w:pPr>
        <w:pStyle w:val="ListParagraph"/>
        <w:numPr>
          <w:ilvl w:val="0"/>
          <w:numId w:val="1"/>
        </w:numPr>
        <w:spacing w:after="60"/>
      </w:pPr>
      <w:r>
        <w:rPr>
          <w:b/>
          <w:bCs/>
        </w:rPr>
        <w:t xml:space="preserve">Dental Issues:</w:t>
      </w:r>
      <w:r>
        <w:t xml:space="preserve"> Poor oral health, ill-fitting dentures, or mouth sores can make eating painful.</w:t>
      </w:r>
    </w:p>
    <w:p>
      <w:pPr>
        <w:pStyle w:val="ListParagraph"/>
        <w:numPr>
          <w:ilvl w:val="0"/>
          <w:numId w:val="1"/>
        </w:numPr>
        <w:spacing w:after="60"/>
      </w:pPr>
      <w:r>
        <w:rPr>
          <w:b/>
          <w:bCs/>
        </w:rPr>
        <w:t xml:space="preserve">Depression or Anxiety:</w:t>
      </w:r>
      <w:r>
        <w:t xml:space="preserve"> Emotional distress often reduces interest in food.</w:t>
      </w:r>
    </w:p>
    <w:p>
      <w:pPr>
        <w:pStyle w:val="ListParagraph"/>
        <w:numPr>
          <w:ilvl w:val="0"/>
          <w:numId w:val="1"/>
        </w:numPr>
        <w:spacing w:after="60"/>
      </w:pPr>
      <w:r>
        <w:rPr>
          <w:b/>
          <w:bCs/>
        </w:rPr>
        <w:t xml:space="preserve">Changes in Taste and Smell:</w:t>
      </w:r>
      <w:r>
        <w:t xml:space="preserve"> Aging can alter sensory perceptions, making food less appealing.</w:t>
      </w:r>
    </w:p>
    <w:p>
      <w:pPr>
        <w:pStyle w:val="ListParagraph"/>
        <w:numPr>
          <w:ilvl w:val="0"/>
          <w:numId w:val="1"/>
        </w:numPr>
        <w:spacing w:after="60"/>
      </w:pPr>
      <w:r>
        <w:rPr>
          <w:b/>
          <w:bCs/>
        </w:rPr>
        <w:t xml:space="preserve">Constipation:</w:t>
      </w:r>
      <w:r>
        <w:t xml:space="preserve"> A full bowel can reduce the desire to eat.</w:t>
      </w:r>
    </w:p>
    <w:p>
      <w:pPr>
        <w:pStyle w:val="ListParagraph"/>
        <w:numPr>
          <w:ilvl w:val="0"/>
          <w:numId w:val="1"/>
        </w:numPr>
        <w:spacing w:after="60"/>
      </w:pPr>
      <w:r>
        <w:rPr>
          <w:b/>
          <w:bCs/>
        </w:rPr>
        <w:t xml:space="preserve">Social Isolation:</w:t>
      </w:r>
      <w:r>
        <w:t xml:space="preserve"> Eating alone can decrease enjoyment of meals.</w:t>
      </w:r>
    </w:p>
    <w:p>
      <w:pPr>
        <w:pStyle w:val="Heading4"/>
        <w:spacing w:after="80" w:before="200"/>
      </w:pPr>
      <w:r>
        <w:t xml:space="preserve">Strategies for Managing Low Appetite</w:t>
      </w:r>
    </w:p>
    <w:p>
      <w:pPr>
        <w:spacing w:after="140"/>
      </w:pPr>
      <w:r>
        <w:t xml:space="preserve">When a person has low appetite, the focus shifts from large meals to consistent, nutrient-dense intake throughout the day.</w:t>
      </w:r>
    </w:p>
    <w:p>
      <w:pPr>
        <w:spacing w:after="140"/>
      </w:pPr>
      <w:r>
        <w:rPr>
          <w:b/>
          <w:bCs/>
        </w:rPr>
        <w:t xml:space="preserve">1. Offer Frequent, Small Meals and Snacks:</w:t>
      </w:r>
      <w:r>
        <w:t xml:space="preserve"> Instead of three large meals, provide 5-6 smaller meals or snacks every 2-3 hours. This is less overwhelming and allows for more consistent calorie and nutrient intake.</w:t>
      </w:r>
    </w:p>
    <w:p>
      <w:pPr>
        <w:spacing w:after="140"/>
      </w:pPr>
      <w:r>
        <w:rPr>
          <w:b/>
          <w:bCs/>
        </w:rPr>
        <w:t xml:space="preserve">2. Prioritize Nutrient-Dense Foods:</w:t>
      </w:r>
      <w:r>
        <w:t xml:space="preserve"> Choose foods that pack a lot of nutrition into a small volume. Examples include:</w:t>
      </w:r>
    </w:p>
    <w:p>
      <w:pPr>
        <w:pStyle w:val="ListParagraph"/>
        <w:numPr>
          <w:ilvl w:val="0"/>
          <w:numId w:val="1"/>
        </w:numPr>
        <w:spacing w:after="60"/>
      </w:pPr>
      <w:r>
        <w:rPr>
          <w:b/>
          <w:bCs/>
        </w:rPr>
        <w:t xml:space="preserve">Healthy fats:</w:t>
      </w:r>
      <w:r>
        <w:t xml:space="preserve"> Avocado, nuts, nut butters, olive oil.</w:t>
      </w:r>
    </w:p>
    <w:p>
      <w:pPr>
        <w:pStyle w:val="ListParagraph"/>
        <w:numPr>
          <w:ilvl w:val="0"/>
          <w:numId w:val="1"/>
        </w:numPr>
        <w:spacing w:after="60"/>
      </w:pPr>
      <w:r>
        <w:rPr>
          <w:b/>
          <w:bCs/>
        </w:rPr>
        <w:t xml:space="preserve">Proteins:</w:t>
      </w:r>
      <w:r>
        <w:t xml:space="preserve"> Lean meats, fish, eggs, dairy products (yogurt, cheese), beans, lentils.</w:t>
      </w:r>
    </w:p>
    <w:p>
      <w:pPr>
        <w:pStyle w:val="ListParagraph"/>
        <w:numPr>
          <w:ilvl w:val="0"/>
          <w:numId w:val="1"/>
        </w:numPr>
        <w:spacing w:after="60"/>
      </w:pPr>
      <w:r>
        <w:rPr>
          <w:b/>
          <w:bCs/>
        </w:rPr>
        <w:t xml:space="preserve">Complex carbohydrates:</w:t>
      </w:r>
      <w:r>
        <w:t xml:space="preserve"> Whole grains, sweet potatoes.</w:t>
      </w:r>
    </w:p>
    <w:p>
      <w:pPr>
        <w:pStyle w:val="ListParagraph"/>
        <w:numPr>
          <w:ilvl w:val="0"/>
          <w:numId w:val="1"/>
        </w:numPr>
        <w:spacing w:after="60"/>
      </w:pPr>
      <w:r>
        <w:rPr>
          <w:b/>
          <w:bCs/>
        </w:rPr>
        <w:t xml:space="preserve">Fruits and vegetables:</w:t>
      </w:r>
      <w:r>
        <w:t xml:space="preserve"> Offer a variety, perhaps blended into smoothies if chewing is difficult.</w:t>
      </w:r>
    </w:p>
    <w:p>
      <w:pPr>
        <w:spacing w:after="140"/>
      </w:pPr>
      <w:r>
        <w:rPr>
          <w:b/>
          <w:bCs/>
        </w:rPr>
        <w:t xml:space="preserve">3. Enhance Food Appeal:</w:t>
      </w:r>
    </w:p>
    <w:p>
      <w:pPr>
        <w:pStyle w:val="ListParagraph"/>
        <w:numPr>
          <w:ilvl w:val="0"/>
          <w:numId w:val="1"/>
        </w:numPr>
        <w:spacing w:after="60"/>
      </w:pPr>
      <w:r>
        <w:rPr>
          <w:b/>
          <w:bCs/>
        </w:rPr>
        <w:t xml:space="preserve">Presentation:</w:t>
      </w:r>
      <w:r>
        <w:t xml:space="preserve"> Make meals visually appealing. Use colorful ingredients and arrange food neatly on the plate.</w:t>
      </w:r>
    </w:p>
    <w:p>
      <w:pPr>
        <w:pStyle w:val="ListParagraph"/>
        <w:numPr>
          <w:ilvl w:val="0"/>
          <w:numId w:val="1"/>
        </w:numPr>
        <w:spacing w:after="60"/>
      </w:pPr>
      <w:r>
        <w:rPr>
          <w:b/>
          <w:bCs/>
        </w:rPr>
        <w:t xml:space="preserve">Flavor Boosters:</w:t>
      </w:r>
      <w:r>
        <w:t xml:space="preserve"> Add herbs, spices, lemon juice, or small amounts of cheese to enhance flavor. Avoid excessive salt or sugar.</w:t>
      </w:r>
    </w:p>
    <w:p>
      <w:pPr>
        <w:pStyle w:val="ListParagraph"/>
        <w:numPr>
          <w:ilvl w:val="0"/>
          <w:numId w:val="1"/>
        </w:numPr>
        <w:spacing w:after="60"/>
      </w:pPr>
      <w:r>
        <w:rPr>
          <w:b/>
          <w:bCs/>
        </w:rPr>
        <w:t xml:space="preserve">Favorite Foods:</w:t>
      </w:r>
      <w:r>
        <w:t xml:space="preserve"> Offer preferred foods whenever possible, even if they are not traditionally considered 'healthy'. Some calories are better than none.</w:t>
      </w:r>
    </w:p>
    <w:p>
      <w:pPr>
        <w:spacing w:after="140"/>
      </w:pPr>
      <w:r>
        <w:rPr>
          <w:b/>
          <w:bCs/>
        </w:rPr>
        <w:t xml:space="preserve">4. Optimize Mealtime Environment:</w:t>
      </w:r>
    </w:p>
    <w:p>
      <w:pPr>
        <w:pStyle w:val="ListParagraph"/>
        <w:numPr>
          <w:ilvl w:val="0"/>
          <w:numId w:val="1"/>
        </w:numPr>
        <w:spacing w:after="60"/>
      </w:pPr>
      <w:r>
        <w:rPr>
          <w:b/>
          <w:bCs/>
        </w:rPr>
        <w:t xml:space="preserve">Comfort:</w:t>
      </w:r>
      <w:r>
        <w:t xml:space="preserve"> Ensure the person is comfortable and relaxed. Avoid rushing meals.</w:t>
      </w:r>
    </w:p>
    <w:p>
      <w:pPr>
        <w:pStyle w:val="ListParagraph"/>
        <w:numPr>
          <w:ilvl w:val="0"/>
          <w:numId w:val="1"/>
        </w:numPr>
        <w:spacing w:after="60"/>
      </w:pPr>
      <w:r>
        <w:rPr>
          <w:b/>
          <w:bCs/>
        </w:rPr>
        <w:t xml:space="preserve">Socialization:</w:t>
      </w:r>
      <w:r>
        <w:t xml:space="preserve"> Eating with family or friends can stimulate appetite. If eating alone, play soft music or provide a pleasant view.</w:t>
      </w:r>
    </w:p>
    <w:p>
      <w:pPr>
        <w:pStyle w:val="ListParagraph"/>
        <w:numPr>
          <w:ilvl w:val="0"/>
          <w:numId w:val="1"/>
        </w:numPr>
        <w:spacing w:after="60"/>
      </w:pPr>
      <w:r>
        <w:rPr>
          <w:b/>
          <w:bCs/>
        </w:rPr>
        <w:t xml:space="preserve">Distraction-Free:</w:t>
      </w:r>
      <w:r>
        <w:t xml:space="preserve"> Minimize distractions like television during meals.</w:t>
      </w:r>
    </w:p>
    <w:p>
      <w:pPr>
        <w:spacing w:after="140"/>
      </w:pPr>
      <w:r>
        <w:rPr>
          <w:b/>
          <w:bCs/>
        </w:rPr>
        <w:t xml:space="preserve">5. Ensure Adequate Hydration:</w:t>
      </w:r>
      <w:r>
        <w:t xml:space="preserve"> Offer fluids between meals rather than with meals, to avoid filling up the stomach too quickly. Water, broth, juices, and milk are good choices. Monitor for signs of dehydration, such as dry mouth, infrequent urination, or confusion.</w:t>
      </w:r>
    </w:p>
    <w:p>
      <w:pPr>
        <w:spacing w:after="140"/>
      </w:pPr>
      <w:r>
        <w:rPr>
          <w:b/>
          <w:bCs/>
        </w:rPr>
        <w:t xml:space="preserve">6. Consider Nutritional Supplements:</w:t>
      </w:r>
      <w:r>
        <w:t xml:space="preserve"> If dietary intake remains insufficient, discuss oral nutritional supplements (like fortified drinks) with a doctor or dietitian. These can provide concentrated calories and nutrients.</w:t>
      </w:r>
    </w:p>
    <w:p>
      <w:pPr>
        <w:spacing w:after="140"/>
      </w:pPr>
      <w:r>
        <w:rPr>
          <w:b/>
          <w:bCs/>
        </w:rPr>
        <w:t xml:space="preserve">Common Mistake:</w:t>
      </w:r>
      <w:r>
        <w:t xml:space="preserve"> Forcing food. This can create a negative association with eating and further reduce appetite. Instead, offer food gently and remove it without comment if refused. Try again later with a different option.</w:t>
      </w:r>
    </w:p>
    <w:p>
      <w:pPr>
        <w:spacing w:after="140"/>
      </w:pPr>
      <w:r>
        <w:rPr>
          <w:b/>
          <w:bCs/>
        </w:rPr>
        <w:t xml:space="preserve">Practice Cue:</w:t>
      </w:r>
      <w:r>
        <w:t xml:space="preserve"> Plan a full day's menu (including snacks) for someone experiencing low appetite. Aim for at least five small, appealing, and nutrient-dense options.</w:t>
      </w:r>
    </w:p>
    <w:p>
      <w:pPr>
        <w:pStyle w:val="Heading3"/>
      </w:pPr>
      <w:r>
        <w:t xml:space="preserve">Key Takeaways</w:t>
      </w:r>
    </w:p>
    <w:p>
      <w:pPr>
        <w:pStyle w:val="ListParagraph"/>
        <w:numPr>
          <w:ilvl w:val="0"/>
          <w:numId w:val="1"/>
        </w:numPr>
        <w:spacing w:after="60"/>
      </w:pPr>
      <w:r>
        <w:t xml:space="preserve">Proactive home modifications, such as clearing pathways and installing grab bars, are crucial for preventing falls and enhancing mobility.</w:t>
      </w:r>
    </w:p>
    <w:p>
      <w:pPr>
        <w:pStyle w:val="ListParagraph"/>
        <w:numPr>
          <w:ilvl w:val="0"/>
          <w:numId w:val="1"/>
        </w:numPr>
        <w:spacing w:after="60"/>
      </w:pPr>
      <w:r>
        <w:t xml:space="preserve">Assistive devices like canes and walkers must be properly fitted and used to ensure safety and support independence.</w:t>
      </w:r>
    </w:p>
    <w:p>
      <w:pPr>
        <w:pStyle w:val="ListParagraph"/>
        <w:numPr>
          <w:ilvl w:val="0"/>
          <w:numId w:val="1"/>
        </w:numPr>
        <w:spacing w:after="60"/>
      </w:pPr>
      <w:r>
        <w:t xml:space="preserve">Managing incontinence involves scheduled toileting, appropriate absorbent products, and meticulous skin care to prevent complications.</w:t>
      </w:r>
    </w:p>
    <w:p>
      <w:pPr>
        <w:pStyle w:val="ListParagraph"/>
        <w:numPr>
          <w:ilvl w:val="0"/>
          <w:numId w:val="1"/>
        </w:numPr>
        <w:spacing w:after="60"/>
      </w:pPr>
      <w:r>
        <w:t xml:space="preserve">Bathing and dressing assistance should prioritize dignity, privacy, and safety, using techniques like checking water temperature and dressing the affected side first.</w:t>
      </w:r>
    </w:p>
    <w:p>
      <w:pPr>
        <w:pStyle w:val="ListParagraph"/>
        <w:numPr>
          <w:ilvl w:val="0"/>
          <w:numId w:val="1"/>
        </w:numPr>
        <w:spacing w:after="60"/>
      </w:pPr>
      <w:r>
        <w:t xml:space="preserve">Low appetite can be managed by offering frequent, small, nutrient-dense meals and creating a pleasant, unpressured eating environment.</w:t>
      </w:r>
    </w:p>
    <w:p>
      <w:pPr>
        <w:pStyle w:val="ListParagraph"/>
        <w:numPr>
          <w:ilvl w:val="0"/>
          <w:numId w:val="1"/>
        </w:numPr>
        <w:spacing w:after="60"/>
      </w:pPr>
      <w:r>
        <w:t xml:space="preserve">Always ensure adequate hydration and consult healthcare professionals for persistent low appetite or significant weight loss.</w:t>
      </w:r>
    </w:p>
    <w:p>
      <w:pPr>
        <w:pStyle w:val="ListParagraph"/>
        <w:numPr>
          <w:ilvl w:val="0"/>
          <w:numId w:val="1"/>
        </w:numPr>
        <w:spacing w:after="60"/>
      </w:pPr>
      <w:r>
        <w:t xml:space="preserve">Patience, respect, and clear communication are fundamental to providing effective personal care and supporting overall well-being.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immediate steps a caregiver can take to reduce fall hazards in a living room?</w:t>
      </w:r>
    </w:p>
    <w:p>
      <w:pPr>
        <w:spacing w:after="60"/>
      </w:pPr>
      <w:r>
        <w:t xml:space="preserve">2. </w:t>
      </w:r>
      <w:r>
        <w:t xml:space="preserve">Describe the proper technique for dressing someone who has weakness on their left side.</w:t>
      </w:r>
    </w:p>
    <w:p>
      <w:pPr>
        <w:spacing w:after="60"/>
      </w:pPr>
      <w:r>
        <w:t xml:space="preserve">3. </w:t>
      </w:r>
      <w:r>
        <w:t xml:space="preserve">Why is meticulous skin care important when managing incontinence?</w:t>
      </w:r>
    </w:p>
    <w:p>
      <w:pPr>
        <w:spacing w:after="60"/>
      </w:pPr>
      <w:r>
        <w:t xml:space="preserve">4. </w:t>
      </w:r>
      <w:r>
        <w:t xml:space="preserve">List three strategies for encouraging food intake in someone with low appetite.</w:t>
      </w:r>
    </w:p>
    <w:p>
      <w:pPr>
        <w:spacing w:after="60"/>
      </w:pPr>
      <w:r>
        <w:t xml:space="preserve">5. </w:t>
      </w:r>
      <w:r>
        <w:t xml:space="preserve">What safety precautions should always be taken when assisting someone with bathing?</w:t>
      </w:r>
    </w:p>
    <w:p>
      <w:pPr>
        <w:pStyle w:val="Heading1"/>
        <w:pageBreakBefore/>
      </w:pPr>
      <w:r>
        <w:t xml:space="preserve">Chapter 2: Caregiving Tips from the NIH</w:t>
      </w:r>
    </w:p>
    <w:p>
      <w:pPr>
        <w:spacing w:after="140"/>
      </w:pPr>
      <w:r>
        <w:t xml:space="preserve">This chapter provides essential guidance for family caregivers, particularly those supporting individuals with Alzheimer's disease and related dementias. It compiles practical strategies from the National Institutes of Health (NIH) to help manage complex care situations.</w:t>
      </w:r>
    </w:p>
    <w:p>
      <w:pPr>
        <w:spacing w:after="140"/>
      </w:pPr>
      <w:r>
        <w:t xml:space="preserve">You will learn effective techniques for addressing behavior changes, improving communication, and navigating the emotional challenges of caregiving. The chapter also covers critical logistical aspects, including tips for long-distance caregiving and an overview of long-term care options.</w:t>
      </w:r>
    </w:p>
    <w:p>
      <w:pPr>
        <w:pStyle w:val="Heading2"/>
      </w:pPr>
      <w:r>
        <w:t xml:space="preserve">Managing Behavior and Communication in Alzheimer's Disease</w:t>
      </w:r>
    </w:p>
    <w:p>
      <w:pPr>
        <w:spacing w:after="120"/>
      </w:pPr>
      <w:r>
        <w:rPr>
          <w:rFonts w:ascii="Arial" w:cs="Arial" w:eastAsia="Arial" w:hAnsi="Arial"/>
          <w:color w:val="666666"/>
          <w:sz w:val="15"/>
          <w:szCs w:val="15"/>
        </w:rPr>
        <w:t xml:space="preserve">Covers: Six Tips to Help Manage Behavior Changes in Alzheimer's Disease · How to connect with a loved one who has #Alzheimer's disease. #dementia #caregiver #alzheimer · Alzheimer's Disease: How to Manage Hallucinations and Delusions</w:t>
      </w:r>
    </w:p>
    <w:p>
      <w:pPr>
        <w:spacing w:after="140"/>
      </w:pPr>
      <w:r>
        <w:t xml:space="preserve">Caregiving for someone with Alzheimer's disease often involves navigating various behavior changes. These can range from repetition and agitation to wandering, aggression, or sundowning, which is increased confusion and restlessness in the late afternoon and evening. Effective management begins with understanding that these behaviors are often a form of communication, signaling an unmet need, discomfort, or confusion.</w:t>
      </w:r>
    </w:p>
    <w:p>
      <w:pPr>
        <w:pStyle w:val="Heading4"/>
        <w:spacing w:after="80" w:before="200"/>
      </w:pPr>
      <w:r>
        <w:t xml:space="preserve">Strategies for Managing Behavior Changes</w:t>
      </w:r>
    </w:p>
    <w:p>
      <w:pPr>
        <w:pStyle w:val="ListParagraph"/>
        <w:numPr>
          <w:ilvl w:val="0"/>
          <w:numId w:val="2"/>
        </w:numPr>
        <w:spacing w:after="60"/>
      </w:pPr>
      <w:r>
        <w:rPr>
          <w:b/>
          <w:bCs/>
        </w:rPr>
        <w:t xml:space="preserve">Identify Triggers:</w:t>
      </w:r>
      <w:r>
        <w:t xml:space="preserve"> Pay close attention to what happens before a challenging behavior. Is it hunger, pain, fatigue, a change in routine, or overstimulation? Keeping a simple log can help identify patterns.</w:t>
      </w:r>
    </w:p>
    <w:p>
      <w:pPr>
        <w:pStyle w:val="ListParagraph"/>
        <w:numPr>
          <w:ilvl w:val="0"/>
          <w:numId w:val="2"/>
        </w:numPr>
        <w:spacing w:after="60"/>
      </w:pPr>
      <w:r>
        <w:rPr>
          <w:b/>
          <w:bCs/>
        </w:rPr>
        <w:t xml:space="preserve">Maintain Routine:</w:t>
      </w:r>
      <w:r>
        <w:t xml:space="preserve"> A predictable daily schedule provides comfort and reduces anxiety. Stick to regular times for meals, bathing, and sleep. Introduce changes gradually.</w:t>
      </w:r>
    </w:p>
    <w:p>
      <w:pPr>
        <w:pStyle w:val="ListParagraph"/>
        <w:numPr>
          <w:ilvl w:val="0"/>
          <w:numId w:val="2"/>
        </w:numPr>
        <w:spacing w:after="60"/>
      </w:pPr>
      <w:r>
        <w:rPr>
          <w:b/>
          <w:bCs/>
        </w:rPr>
        <w:t xml:space="preserve">Simplify Tasks:</w:t>
      </w:r>
      <w:r>
        <w:t xml:space="preserve"> Break down complex activities into smaller, manageable steps. Offer choices but limit them to two options to avoid overwhelming the individual.</w:t>
      </w:r>
    </w:p>
    <w:p>
      <w:pPr>
        <w:pStyle w:val="ListParagraph"/>
        <w:numPr>
          <w:ilvl w:val="0"/>
          <w:numId w:val="2"/>
        </w:numPr>
        <w:spacing w:after="60"/>
      </w:pPr>
      <w:r>
        <w:rPr>
          <w:b/>
          <w:bCs/>
        </w:rPr>
        <w:t xml:space="preserve">Create a Calm Environment:</w:t>
      </w:r>
      <w:r>
        <w:t xml:space="preserve"> Reduce noise, clutter, and distractions. Ensure adequate lighting to prevent shadows that can cause misinterpretations. A familiar and safe setting is crucial.</w:t>
      </w:r>
    </w:p>
    <w:p>
      <w:pPr>
        <w:pStyle w:val="ListParagraph"/>
        <w:numPr>
          <w:ilvl w:val="0"/>
          <w:numId w:val="2"/>
        </w:numPr>
        <w:spacing w:after="60"/>
      </w:pPr>
      <w:r>
        <w:rPr>
          <w:b/>
          <w:bCs/>
        </w:rPr>
        <w:t xml:space="preserve">Redirect and Distract:</w:t>
      </w:r>
      <w:r>
        <w:t xml:space="preserve"> If a behavior escalates, try to gently shift focus to another activity or topic. Offer a favorite snack, play calming music, or engage in a simple, enjoyable task.</w:t>
      </w:r>
    </w:p>
    <w:p>
      <w:pPr>
        <w:pStyle w:val="ListParagraph"/>
        <w:numPr>
          <w:ilvl w:val="0"/>
          <w:numId w:val="2"/>
        </w:numPr>
        <w:spacing w:after="60"/>
      </w:pPr>
      <w:r>
        <w:rPr>
          <w:b/>
          <w:bCs/>
        </w:rPr>
        <w:t xml:space="preserve">Ensure Safety:</w:t>
      </w:r>
      <w:r>
        <w:t xml:space="preserve"> For wandering, secure doors and use alarms. Remove potential hazards. For aggression, step back if needed, and ensure your safety before attempting to calm the situation.</w:t>
      </w:r>
    </w:p>
    <w:p>
      <w:pPr>
        <w:pStyle w:val="Heading4"/>
        <w:spacing w:after="80" w:before="200"/>
      </w:pPr>
      <w:r>
        <w:t xml:space="preserve">Connecting and Communicating Effectively</w:t>
      </w:r>
    </w:p>
    <w:p>
      <w:pPr>
        <w:spacing w:after="140"/>
      </w:pPr>
      <w:r>
        <w:t xml:space="preserve">Connecting with a loved one who has Alzheimer's requires patience and adapted communication techniques. Their ability to understand and express themselves changes over time. Always approach them from the front, make eye contact, and speak in a calm, clear, and slow voice. Use simple sentences and ask one question at a time. Avoid abstract concepts or complex explanations. Instead of correcting factual errors, validate their feelings. For example, if they insist on going 'home' to a place that no longer exists, acknowledge their feeling of wanting to be home and then redirect to a comforting activity or memory. Gentle touch, if welcomed, can convey reassurance and connection.</w:t>
      </w:r>
    </w:p>
    <w:p>
      <w:pPr>
        <w:pStyle w:val="Heading4"/>
        <w:spacing w:after="80" w:before="200"/>
      </w:pPr>
      <w:r>
        <w:t xml:space="preserve">Managing Hallucinations and Delusions</w:t>
      </w:r>
    </w:p>
    <w:p>
      <w:pPr>
        <w:spacing w:after="140"/>
      </w:pPr>
      <w:r>
        <w:t xml:space="preserve">Hallucinations are seeing, hearing, or feeling things that are not there. Delusions are false beliefs that are not based in reality. Both can be distressing for the individual and the caregiver. It is important to remember that these experiences are real to the person experiencing them. Do not argue or try to convince them otherwise. Instead, offer reassurance and comfort. Check for potential causes such as infections, medication side effects, dehydration, or poor lighting. For example, shadows on a wall might be misinterpreted as a person. Adjust the environment to remove triggers. If the hallucinations or delusions are persistent, distressing, or cause safety concerns, consult a doctor. They may be able to adjust medications or offer other interventions. Always prioritize the person's safety and emotional well-being.</w:t>
      </w:r>
    </w:p>
    <w:p>
      <w:pPr>
        <w:pStyle w:val="Heading2"/>
      </w:pPr>
      <w:r>
        <w:t xml:space="preserve">Understanding and Supporting the Alzheimer's Caregiver</w:t>
      </w:r>
    </w:p>
    <w:p>
      <w:pPr>
        <w:spacing w:after="120"/>
      </w:pPr>
      <w:r>
        <w:rPr>
          <w:rFonts w:ascii="Arial" w:cs="Arial" w:eastAsia="Arial" w:hAnsi="Arial"/>
          <w:color w:val="666666"/>
          <w:sz w:val="15"/>
          <w:szCs w:val="15"/>
        </w:rPr>
        <w:t xml:space="preserve">Covers: My path as an Alzheimer's Disease Caregiver · Alzheimer's Caregivers and Clinical Trials - Will's Story · Progress and Potential: Alzheimer's and Related Dementias Research, Caregiving</w:t>
      </w:r>
    </w:p>
    <w:p>
      <w:pPr>
        <w:spacing w:after="140"/>
      </w:pPr>
      <w:r>
        <w:t xml:space="preserve">The path of an Alzheimer's disease caregiver is often described as a marathon, not a sprint. It is a demanding role that can bring immense emotional, physical, and financial strain. Caregivers frequently experience grief, stress, isolation, and burnout. It is common to feel a range of emotions, including sadness, anger, guilt, and frustration, alongside love and devotion. Recognizing these feelings and understanding that they are normal is a crucial first step in self-care.</w:t>
      </w:r>
    </w:p>
    <w:p>
      <w:pPr>
        <w:pStyle w:val="Heading4"/>
        <w:spacing w:after="80" w:before="200"/>
      </w:pPr>
      <w:r>
        <w:t xml:space="preserve">Prioritizing Caregiver Well-being</w:t>
      </w:r>
    </w:p>
    <w:p>
      <w:pPr>
        <w:spacing w:after="140"/>
      </w:pPr>
      <w:r>
        <w:t xml:space="preserve">Caregiver self-care is not selfish; it is essential for providing sustainable care. Neglecting your own health can lead to exhaustion and a reduced capacity to care for your loved one. Here are key strategies:</w:t>
      </w:r>
    </w:p>
    <w:p>
      <w:pPr>
        <w:pStyle w:val="ListParagraph"/>
        <w:numPr>
          <w:ilvl w:val="0"/>
          <w:numId w:val="1"/>
        </w:numPr>
        <w:spacing w:after="60"/>
      </w:pPr>
      <w:r>
        <w:rPr>
          <w:b/>
          <w:bCs/>
        </w:rPr>
        <w:t xml:space="preserve">Seek Support:</w:t>
      </w:r>
      <w:r>
        <w:t xml:space="preserve"> Join caregiver support groups, either in person or online. Connecting with others who understand your experiences can reduce feelings of isolation and provide valuable coping strategies.</w:t>
      </w:r>
    </w:p>
    <w:p>
      <w:pPr>
        <w:pStyle w:val="ListParagraph"/>
        <w:numPr>
          <w:ilvl w:val="0"/>
          <w:numId w:val="1"/>
        </w:numPr>
        <w:spacing w:after="60"/>
      </w:pPr>
      <w:r>
        <w:rPr>
          <w:b/>
          <w:bCs/>
        </w:rPr>
        <w:t xml:space="preserve">Respite Care:</w:t>
      </w:r>
      <w:r>
        <w:t xml:space="preserve"> Arrange for temporary relief from caregiving duties. This can be through family, friends, volunteer programs, or professional respite services. Even short breaks can recharge your energy.</w:t>
      </w:r>
    </w:p>
    <w:p>
      <w:pPr>
        <w:pStyle w:val="ListParagraph"/>
        <w:numPr>
          <w:ilvl w:val="0"/>
          <w:numId w:val="1"/>
        </w:numPr>
        <w:spacing w:after="60"/>
      </w:pPr>
      <w:r>
        <w:rPr>
          <w:b/>
          <w:bCs/>
        </w:rPr>
        <w:t xml:space="preserve">Maintain Personal Health:</w:t>
      </w:r>
      <w:r>
        <w:t xml:space="preserve"> Prioritize your own medical appointments, exercise, healthy eating, and adequate sleep. These are fundamental to managing stress and maintaining resilience.</w:t>
      </w:r>
    </w:p>
    <w:p>
      <w:pPr>
        <w:pStyle w:val="ListParagraph"/>
        <w:numPr>
          <w:ilvl w:val="0"/>
          <w:numId w:val="1"/>
        </w:numPr>
        <w:spacing w:after="60"/>
      </w:pPr>
      <w:r>
        <w:rPr>
          <w:b/>
          <w:bCs/>
        </w:rPr>
        <w:t xml:space="preserve">Set Realistic Expectations:</w:t>
      </w:r>
      <w:r>
        <w:t xml:space="preserve"> Understand that you cannot do everything perfectly. Accept help when offered and delegate tasks when possible. It is okay to ask for assistance.</w:t>
      </w:r>
    </w:p>
    <w:p>
      <w:pPr>
        <w:pStyle w:val="ListParagraph"/>
        <w:numPr>
          <w:ilvl w:val="0"/>
          <w:numId w:val="1"/>
        </w:numPr>
        <w:spacing w:after="60"/>
      </w:pPr>
      <w:r>
        <w:rPr>
          <w:b/>
          <w:bCs/>
        </w:rPr>
        <w:t xml:space="preserve">Educate Yourself:</w:t>
      </w:r>
      <w:r>
        <w:t xml:space="preserve"> Learning about Alzheimer's disease and its progression helps you anticipate changes and adapt your care strategies, reducing uncertainty and anxiety.</w:t>
      </w:r>
    </w:p>
    <w:p>
      <w:pPr>
        <w:pStyle w:val="Heading4"/>
        <w:spacing w:after="80" w:before="200"/>
      </w:pPr>
      <w:r>
        <w:t xml:space="preserve">The Role of Clinical Trials and Research</w:t>
      </w:r>
    </w:p>
    <w:p>
      <w:pPr>
        <w:spacing w:after="140"/>
      </w:pPr>
      <w:r>
        <w:t xml:space="preserve">Clinical trials are research studies that test new ways to prevent, detect, or treat diseases like Alzheimer's. They are vital for advancing scientific understanding and developing new therapies. Caregivers often play a significant role in these trials, either as study partners who provide information about the person with Alzheimer's, or sometimes as participants in trials focused on reducing caregiver burden.</w:t>
      </w:r>
    </w:p>
    <w:p>
      <w:pPr>
        <w:spacing w:after="140"/>
      </w:pPr>
      <w:r>
        <w:t xml:space="preserve">Participating in a clinical trial can offer access to cutting-edge treatments and contribute to a greater cause. It is important to discuss clinical trial options with a doctor or specialist to understand the potential benefits and risks. Resources like the National Institute on Aging (NIA) provide information on how to find and enroll in trials.</w:t>
      </w:r>
    </w:p>
    <w:p>
      <w:pPr>
        <w:spacing w:after="140"/>
      </w:pPr>
      <w:r>
        <w:t xml:space="preserve">Research into Alzheimer's and related dementias is continuously progressing. Scientists are investigating new medications, lifestyle interventions, and diagnostic tools. This ongoing research offers hope for improved treatments, prevention strategies, and ultimately, a better quality of life for individuals with dementia and their caregivers. Understanding this broader context can provide a sense of purpose and optimism amidst the daily challenges of caregiving.</w:t>
      </w:r>
    </w:p>
    <w:p>
      <w:pPr>
        <w:pStyle w:val="Heading2"/>
      </w:pPr>
      <w:r>
        <w:t xml:space="preserve">Logistics and Future Planning for Caregiving</w:t>
      </w:r>
    </w:p>
    <w:p>
      <w:pPr>
        <w:spacing w:after="120"/>
      </w:pPr>
      <w:r>
        <w:rPr>
          <w:rFonts w:ascii="Arial" w:cs="Arial" w:eastAsia="Arial" w:hAnsi="Arial"/>
          <w:color w:val="666666"/>
          <w:sz w:val="15"/>
          <w:szCs w:val="15"/>
        </w:rPr>
        <w:t xml:space="preserve">Covers: 6 Tips for Long-Distance Caregiving · Long-Term Care Options</w:t>
      </w:r>
    </w:p>
    <w:p>
      <w:pPr>
        <w:spacing w:after="140"/>
      </w:pPr>
      <w:r>
        <w:t xml:space="preserve">Caregiving often extends beyond immediate daily tasks, encompassing complex logistical planning, especially for those caring from a distance or considering future care needs. Proactive planning can significantly reduce stress and ensure continuity of care.</w:t>
      </w:r>
    </w:p>
    <w:p>
      <w:pPr>
        <w:pStyle w:val="Heading4"/>
        <w:spacing w:after="80" w:before="200"/>
      </w:pPr>
      <w:r>
        <w:t xml:space="preserve">Tips for Long-Distance Caregiving</w:t>
      </w:r>
    </w:p>
    <w:p>
      <w:pPr>
        <w:spacing w:after="140"/>
      </w:pPr>
      <w:r>
        <w:t xml:space="preserve">Caring for a loved one when you live far away presents unique challenges. Effective long-distance caregiving requires careful organization and a strong support network.</w:t>
      </w:r>
    </w:p>
    <w:p>
      <w:pPr>
        <w:pStyle w:val="ListParagraph"/>
        <w:numPr>
          <w:ilvl w:val="0"/>
          <w:numId w:val="2"/>
        </w:numPr>
        <w:spacing w:after="60"/>
      </w:pPr>
      <w:r>
        <w:rPr>
          <w:b/>
          <w:bCs/>
        </w:rPr>
        <w:t xml:space="preserve">Build a Local Support Network:</w:t>
      </w:r>
      <w:r>
        <w:t xml:space="preserve"> Identify trusted friends, neighbors, or local family members who can provide immediate assistance, check-ins, or help with errands. Share emergency contacts and basic care information with them.</w:t>
      </w:r>
    </w:p>
    <w:p>
      <w:pPr>
        <w:pStyle w:val="ListParagraph"/>
        <w:numPr>
          <w:ilvl w:val="0"/>
          <w:numId w:val="2"/>
        </w:numPr>
        <w:spacing w:after="60"/>
      </w:pPr>
      <w:r>
        <w:rPr>
          <w:b/>
          <w:bCs/>
        </w:rPr>
        <w:t xml:space="preserve">Utilize Technology:</w:t>
      </w:r>
      <w:r>
        <w:t xml:space="preserve"> Use video calls for regular check-ins. Consider remote monitoring devices or smart home technology, if appropriate and with consent, to help ensure safety and well-being. Set up shared online calendars for appointments and tasks.</w:t>
      </w:r>
    </w:p>
    <w:p>
      <w:pPr>
        <w:pStyle w:val="ListParagraph"/>
        <w:numPr>
          <w:ilvl w:val="0"/>
          <w:numId w:val="2"/>
        </w:numPr>
        <w:spacing w:after="60"/>
      </w:pPr>
      <w:r>
        <w:rPr>
          <w:b/>
          <w:bCs/>
        </w:rPr>
        <w:t xml:space="preserve">Organize Important Documents:</w:t>
      </w:r>
      <w:r>
        <w:t xml:space="preserve"> Keep all critical medical, legal, and financial documents organized and accessible. This includes powers of attorney, wills, insurance policies, and contact information for doctors and pharmacies. A shared digital folder can be helpful.</w:t>
      </w:r>
    </w:p>
    <w:p>
      <w:pPr>
        <w:pStyle w:val="ListParagraph"/>
        <w:numPr>
          <w:ilvl w:val="0"/>
          <w:numId w:val="2"/>
        </w:numPr>
        <w:spacing w:after="60"/>
      </w:pPr>
      <w:r>
        <w:rPr>
          <w:b/>
          <w:bCs/>
        </w:rPr>
        <w:t xml:space="preserve">Communicate Regularly with Care Providers:</w:t>
      </w:r>
      <w:r>
        <w:t xml:space="preserve"> Establish clear lines of communication with doctors, home health aides, and other professionals involved in your loved one's care. Request regular updates and participate in care planning meetings virtually if possible.</w:t>
      </w:r>
    </w:p>
    <w:p>
      <w:pPr>
        <w:pStyle w:val="ListParagraph"/>
        <w:numPr>
          <w:ilvl w:val="0"/>
          <w:numId w:val="2"/>
        </w:numPr>
        <w:spacing w:after="60"/>
      </w:pPr>
      <w:r>
        <w:rPr>
          <w:b/>
          <w:bCs/>
        </w:rPr>
        <w:t xml:space="preserve">Plan Visits Strategically:</w:t>
      </w:r>
      <w:r>
        <w:t xml:space="preserve"> When you visit, maximize your time. Focus on tasks that require your physical presence, such as attending medical appointments, organizing the home, or assessing changes in condition. Also, build in time for quality connection and personal care for your loved one.</w:t>
      </w:r>
    </w:p>
    <w:p>
      <w:pPr>
        <w:pStyle w:val="ListParagraph"/>
        <w:numPr>
          <w:ilvl w:val="0"/>
          <w:numId w:val="2"/>
        </w:numPr>
        <w:spacing w:after="60"/>
      </w:pPr>
      <w:r>
        <w:rPr>
          <w:b/>
          <w:bCs/>
        </w:rPr>
        <w:t xml:space="preserve">Prioritize Self-Care:</w:t>
      </w:r>
      <w:r>
        <w:t xml:space="preserve"> Long-distance caregiving can be emotionally taxing. Ensure you have your own support system and take breaks to prevent burnout. Do not hesitate to seek professional help if you feel overwhelmed.</w:t>
      </w:r>
    </w:p>
    <w:p>
      <w:pPr>
        <w:pStyle w:val="Heading4"/>
        <w:spacing w:after="80" w:before="200"/>
      </w:pPr>
      <w:r>
        <w:t xml:space="preserve">Understanding Long-Term Care Options</w:t>
      </w:r>
    </w:p>
    <w:p>
      <w:pPr>
        <w:spacing w:after="140"/>
      </w:pPr>
      <w:r>
        <w:t xml:space="preserve">As a loved one's needs evolve, considering long-term care options becomes essential. There are several types of facilities and services, each offering different levels of care and support.</w:t>
      </w:r>
    </w:p>
    <w:p>
      <w:pPr>
        <w:pStyle w:val="ListParagraph"/>
        <w:numPr>
          <w:ilvl w:val="0"/>
          <w:numId w:val="1"/>
        </w:numPr>
        <w:spacing w:after="60"/>
      </w:pPr>
      <w:r>
        <w:rPr>
          <w:b/>
          <w:bCs/>
        </w:rPr>
        <w:t xml:space="preserve">Home Care:</w:t>
      </w:r>
      <w:r>
        <w:t xml:space="preserve"> This allows individuals to remain in their own homes. Services can include non-medical personal care (bathing, dressing, meal preparation) provided by home health aides, or skilled nursing care (medication management, wound care) provided by registered nurses.</w:t>
      </w:r>
    </w:p>
    <w:p>
      <w:pPr>
        <w:pStyle w:val="ListParagraph"/>
        <w:numPr>
          <w:ilvl w:val="0"/>
          <w:numId w:val="1"/>
        </w:numPr>
        <w:spacing w:after="60"/>
      </w:pPr>
      <w:r>
        <w:rPr>
          <w:b/>
          <w:bCs/>
        </w:rPr>
        <w:t xml:space="preserve">Assisted Living Facilities:</w:t>
      </w:r>
      <w:r>
        <w:t xml:space="preserve"> These facilities provide a combination of housing, personal care services, and health care services. Residents typically have their own apartments but receive assistance with daily activities, meals, medication management, and social activities. They are suitable for individuals who need some support but do not require 24/7 skilled nursing care.</w:t>
      </w:r>
    </w:p>
    <w:p>
      <w:pPr>
        <w:pStyle w:val="ListParagraph"/>
        <w:numPr>
          <w:ilvl w:val="0"/>
          <w:numId w:val="1"/>
        </w:numPr>
        <w:spacing w:after="60"/>
      </w:pPr>
      <w:r>
        <w:rPr>
          <w:b/>
          <w:bCs/>
        </w:rPr>
        <w:t xml:space="preserve">Nursing Homes (Skilled Nursing Facilities):</w:t>
      </w:r>
      <w:r>
        <w:t xml:space="preserve"> These facilities provide 24-hour skilled nursing care, rehabilitation services, and long-term custodial care. They are for individuals who require a high level of medical care or supervision that cannot be safely provided at home or in an assisted living facility.</w:t>
      </w:r>
    </w:p>
    <w:p>
      <w:pPr>
        <w:pStyle w:val="ListParagraph"/>
        <w:numPr>
          <w:ilvl w:val="0"/>
          <w:numId w:val="1"/>
        </w:numPr>
        <w:spacing w:after="60"/>
      </w:pPr>
      <w:r>
        <w:rPr>
          <w:b/>
          <w:bCs/>
        </w:rPr>
        <w:t xml:space="preserve">Memory Care Units:</w:t>
      </w:r>
      <w:r>
        <w:t xml:space="preserve"> Often a specialized section within assisted living facilities or nursing homes, these units are designed specifically for individuals with Alzheimer's disease and other dementias. They offer secure environments, specialized staff training, and activities tailored to cognitive impairment.</w:t>
      </w:r>
    </w:p>
    <w:p>
      <w:pPr>
        <w:spacing w:after="140"/>
      </w:pPr>
      <w:r>
        <w:t xml:space="preserve">When choosing a long-term care option, consider the individual's current and projected needs, financial resources, location preferences, and personal desires. Research facilities thoroughly, visit them, and ask detailed questions about staffing, services, and costs. Understanding funding sources like Medicare, Medicaid, long-term care insurance, and private pay is also critical for informed decision-making.</w:t>
      </w:r>
    </w:p>
    <w:p>
      <w:pPr>
        <w:pStyle w:val="Heading3"/>
      </w:pPr>
      <w:r>
        <w:t xml:space="preserve">Key Takeaways</w:t>
      </w:r>
    </w:p>
    <w:p>
      <w:pPr>
        <w:pStyle w:val="ListParagraph"/>
        <w:numPr>
          <w:ilvl w:val="0"/>
          <w:numId w:val="1"/>
        </w:numPr>
        <w:spacing w:after="60"/>
      </w:pPr>
      <w:r>
        <w:t xml:space="preserve">Managing behavior changes in Alzheimer's disease involves identifying triggers, maintaining routines, simplifying tasks, creating calm environments, and using redirection techniques.</w:t>
      </w:r>
    </w:p>
    <w:p>
      <w:pPr>
        <w:pStyle w:val="ListParagraph"/>
        <w:numPr>
          <w:ilvl w:val="0"/>
          <w:numId w:val="1"/>
        </w:numPr>
        <w:spacing w:after="60"/>
      </w:pPr>
      <w:r>
        <w:t xml:space="preserve">Effective communication with a loved one with Alzheimer's requires patience, clear and simple language, validation of feelings, and a focus on connection over correction.</w:t>
      </w:r>
    </w:p>
    <w:p>
      <w:pPr>
        <w:pStyle w:val="ListParagraph"/>
        <w:numPr>
          <w:ilvl w:val="0"/>
          <w:numId w:val="1"/>
        </w:numPr>
        <w:spacing w:after="60"/>
      </w:pPr>
      <w:r>
        <w:t xml:space="preserve">Hallucinations and delusions in Alzheimer's should be addressed with reassurance and comfort, avoiding arguments, while also checking for environmental or medical triggers.</w:t>
      </w:r>
    </w:p>
    <w:p>
      <w:pPr>
        <w:pStyle w:val="ListParagraph"/>
        <w:numPr>
          <w:ilvl w:val="0"/>
          <w:numId w:val="1"/>
        </w:numPr>
        <w:spacing w:after="60"/>
      </w:pPr>
      <w:r>
        <w:t xml:space="preserve">Caregiver self-care, including seeking support and respite, is crucial for managing the emotional and physical demands of caring for someone with Alzheimer's.</w:t>
      </w:r>
    </w:p>
    <w:p>
      <w:pPr>
        <w:pStyle w:val="ListParagraph"/>
        <w:numPr>
          <w:ilvl w:val="0"/>
          <w:numId w:val="1"/>
        </w:numPr>
        <w:spacing w:after="60"/>
      </w:pPr>
      <w:r>
        <w:t xml:space="preserve">Long-distance caregiving benefits from a strong local support network, effective use of technology, organized documents, and strategic planning of visits.</w:t>
      </w:r>
    </w:p>
    <w:p>
      <w:pPr>
        <w:pStyle w:val="ListParagraph"/>
        <w:numPr>
          <w:ilvl w:val="0"/>
          <w:numId w:val="1"/>
        </w:numPr>
        <w:spacing w:after="60"/>
      </w:pPr>
      <w:r>
        <w:t xml:space="preserve">Various long-term care options exist, from home care to assisted living and nursing homes, each offering different levels of support tailored to evolving needs.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strategies for managing challenging behavior changes in a person with Alzheimer's disease?</w:t>
      </w:r>
    </w:p>
    <w:p>
      <w:pPr>
        <w:spacing w:after="60"/>
      </w:pPr>
      <w:r>
        <w:t xml:space="preserve">2. </w:t>
      </w:r>
      <w:r>
        <w:t xml:space="preserve">How can caregivers effectively connect and communicate with a loved one who has Alzheimer's?</w:t>
      </w:r>
    </w:p>
    <w:p>
      <w:pPr>
        <w:spacing w:after="60"/>
      </w:pPr>
      <w:r>
        <w:t xml:space="preserve">3. </w:t>
      </w:r>
      <w:r>
        <w:t xml:space="preserve">What should a caregiver do if their loved one with Alzheimer's experiences hallucinations or delusions?</w:t>
      </w:r>
    </w:p>
    <w:p>
      <w:pPr>
        <w:spacing w:after="60"/>
      </w:pPr>
      <w:r>
        <w:t xml:space="preserve">4. </w:t>
      </w:r>
      <w:r>
        <w:t xml:space="preserve">Name three essential tips for caregivers providing support from a long distance.</w:t>
      </w:r>
    </w:p>
    <w:p>
      <w:pPr>
        <w:spacing w:after="60"/>
      </w:pPr>
      <w:r>
        <w:t xml:space="preserve">5. </w:t>
      </w:r>
      <w:r>
        <w:t xml:space="preserve">Describe the main differences between an assisted living facility and a nursing home.</w:t>
      </w:r>
    </w:p>
    <w:p>
      <w:pPr>
        <w:pStyle w:val="Heading1"/>
        <w:pageBreakBefore/>
      </w:pPr>
      <w:r>
        <w:t xml:space="preserve">Chapter 3: Caregiving Tips from the NIH</w:t>
      </w:r>
    </w:p>
    <w:p>
      <w:pPr>
        <w:spacing w:after="140"/>
      </w:pPr>
      <w:r>
        <w:t xml:space="preserve">This chapter provides essential insights into specific caregiving challenges. It covers understanding dementia, a common condition affecting older adults, and offers practical strategies for managing related behavioral changes. The chapter also clarifies the distinct roles of palliative care and hospice care, crucial concepts for caregivers navigating serious illness.</w:t>
      </w:r>
    </w:p>
    <w:p>
      <w:pPr>
        <w:spacing w:after="140"/>
      </w:pPr>
      <w:r>
        <w:t xml:space="preserve">Studying this material will equip you with foundational knowledge to approach complex care situations with greater confidence and compassion. You will learn to identify symptoms of cognitive decline, implement supportive techniques for behavioral management, and understand critical differences in end-of-life care options.</w:t>
      </w:r>
    </w:p>
    <w:p>
      <w:pPr>
        <w:pStyle w:val="Heading2"/>
      </w:pPr>
      <w:r>
        <w:t xml:space="preserve">Understanding Dementia and Alzheimer's Disease</w:t>
      </w:r>
    </w:p>
    <w:p>
      <w:pPr>
        <w:spacing w:after="120"/>
      </w:pPr>
      <w:r>
        <w:rPr>
          <w:rFonts w:ascii="Arial" w:cs="Arial" w:eastAsia="Arial" w:hAnsi="Arial"/>
          <w:color w:val="666666"/>
          <w:sz w:val="15"/>
          <w:szCs w:val="15"/>
        </w:rPr>
        <w:t xml:space="preserve">Covers: What is dementia? #dementia #Alzheimers #memoryloss #aging</w:t>
      </w:r>
    </w:p>
    <w:p>
      <w:pPr>
        <w:spacing w:after="140"/>
      </w:pPr>
      <w:r>
        <w:t xml:space="preserve">Dementia is a general term describing a decline in mental ability severe enough to interfere with daily life. It is not a specific disease. Instead, it is a syndrome, a group of symptoms affecting memory, thinking, and social abilities. While memory loss is a common symptom of dementia, dementia involves more than just memory problems. It impacts other cognitive functions as well.</w:t>
      </w:r>
    </w:p>
    <w:p>
      <w:pPr>
        <w:pStyle w:val="Heading4"/>
        <w:spacing w:after="80" w:before="200"/>
      </w:pPr>
      <w:r>
        <w:t xml:space="preserve">Cognitive Functions Affected by Dementia</w:t>
      </w:r>
    </w:p>
    <w:p>
      <w:pPr>
        <w:spacing w:after="140"/>
      </w:pPr>
      <w:r>
        <w:t xml:space="preserve">Beyond memory loss, dementia can affect several aspects of cognitive function. These include:</w:t>
      </w:r>
    </w:p>
    <w:p>
      <w:pPr>
        <w:pStyle w:val="ListParagraph"/>
        <w:numPr>
          <w:ilvl w:val="0"/>
          <w:numId w:val="1"/>
        </w:numPr>
        <w:spacing w:after="60"/>
      </w:pPr>
      <w:r>
        <w:rPr>
          <w:b/>
          <w:bCs/>
        </w:rPr>
        <w:t xml:space="preserve">Language:</w:t>
      </w:r>
      <w:r>
        <w:t xml:space="preserve"> Difficulty finding words, understanding conversations, or expressing thoughts clearly.</w:t>
      </w:r>
    </w:p>
    <w:p>
      <w:pPr>
        <w:pStyle w:val="ListParagraph"/>
        <w:numPr>
          <w:ilvl w:val="0"/>
          <w:numId w:val="1"/>
        </w:numPr>
        <w:spacing w:after="60"/>
      </w:pPr>
      <w:r>
        <w:rPr>
          <w:b/>
          <w:bCs/>
        </w:rPr>
        <w:t xml:space="preserve">Problem-solving:</w:t>
      </w:r>
      <w:r>
        <w:t xml:space="preserve"> Struggles with planning, organizing, or making decisions.</w:t>
      </w:r>
    </w:p>
    <w:p>
      <w:pPr>
        <w:pStyle w:val="ListParagraph"/>
        <w:numPr>
          <w:ilvl w:val="0"/>
          <w:numId w:val="1"/>
        </w:numPr>
        <w:spacing w:after="60"/>
      </w:pPr>
      <w:r>
        <w:rPr>
          <w:b/>
          <w:bCs/>
        </w:rPr>
        <w:t xml:space="preserve">Focus and attention:</w:t>
      </w:r>
      <w:r>
        <w:t xml:space="preserve"> Inability to concentrate on tasks or follow complex instructions.</w:t>
      </w:r>
    </w:p>
    <w:p>
      <w:pPr>
        <w:pStyle w:val="ListParagraph"/>
        <w:numPr>
          <w:ilvl w:val="0"/>
          <w:numId w:val="1"/>
        </w:numPr>
        <w:spacing w:after="60"/>
      </w:pPr>
      <w:r>
        <w:rPr>
          <w:b/>
          <w:bCs/>
        </w:rPr>
        <w:t xml:space="preserve">Visual perception:</w:t>
      </w:r>
      <w:r>
        <w:t xml:space="preserve"> Trouble interpreting visual information, leading to disorientation or difficulty recognizing familiar objects.</w:t>
      </w:r>
    </w:p>
    <w:p>
      <w:pPr>
        <w:pStyle w:val="ListParagraph"/>
        <w:numPr>
          <w:ilvl w:val="0"/>
          <w:numId w:val="1"/>
        </w:numPr>
        <w:spacing w:after="60"/>
      </w:pPr>
      <w:r>
        <w:rPr>
          <w:b/>
          <w:bCs/>
        </w:rPr>
        <w:t xml:space="preserve">Reasoning and judgment:</w:t>
      </w:r>
      <w:r>
        <w:t xml:space="preserve"> Impaired ability to assess situations, make sound choices, or understand consequences.</w:t>
      </w:r>
    </w:p>
    <w:p>
      <w:pPr>
        <w:spacing w:after="140"/>
      </w:pPr>
      <w:r>
        <w:t xml:space="preserve">These changes can significantly impact a person's ability to perform everyday tasks, manage finances, or maintain personal safety. For example, a person with dementia might forget how to operate familiar appliances, get lost in a previously known neighborhood, or make poor financial decisions.</w:t>
      </w:r>
    </w:p>
    <w:p>
      <w:pPr>
        <w:pStyle w:val="Heading4"/>
        <w:spacing w:after="80" w:before="200"/>
      </w:pPr>
      <w:r>
        <w:t xml:space="preserve">Dementia is Not Normal Aging</w:t>
      </w:r>
    </w:p>
    <w:p>
      <w:pPr>
        <w:spacing w:after="140"/>
      </w:pPr>
      <w:r>
        <w:t xml:space="preserve">It is crucial to understand that dementia is not a normal part of aging. While some memory lapses are common as people age (such as occasionally forgetting a name or misplacing keys), dementia involves a persistent and progressive decline that significantly impairs daily functioning. Normal aging might involve slower processing speed or occasional word-finding difficulties, but these do not prevent a person from living independently.</w:t>
      </w:r>
    </w:p>
    <w:p>
      <w:pPr>
        <w:pStyle w:val="Heading4"/>
        <w:spacing w:after="80" w:before="200"/>
      </w:pPr>
      <w:r>
        <w:t xml:space="preserve">Alzheimer's Disease: The Most Common Cause</w:t>
      </w:r>
    </w:p>
    <w:p>
      <w:pPr>
        <w:spacing w:after="140"/>
      </w:pPr>
      <w:r>
        <w:t xml:space="preserve">Alzheimer's disease is the most common cause of dementia, accounting for 60 to 80 percent of cases. It is a progressive disease, meaning symptoms gradually worsen over time. Other causes of dementia include vascular dementia, Lewy body dementia, and frontotemporal dementia. Each type has distinct characteristics, but they all share the common outcome of cognitive decline.</w:t>
      </w:r>
    </w:p>
    <w:p>
      <w:pPr>
        <w:pStyle w:val="Heading4"/>
        <w:spacing w:after="80" w:before="200"/>
      </w:pPr>
      <w:r>
        <w:t xml:space="preserve">Recognizing Early Signs</w:t>
      </w:r>
    </w:p>
    <w:p>
      <w:pPr>
        <w:spacing w:after="140"/>
      </w:pPr>
      <w:r>
        <w:t xml:space="preserve">Early recognition of dementia symptoms is important. It allows for medical evaluation, diagnosis, and planning for future care needs. While there is no cure for most types of dementia, early diagnosis can help manage symptoms and provide access to support services. Caregivers should observe for changes in memory, judgment, language, or personality that are out of character for the individual and persistent over time. Consulting a healthcare professional for a thorough assessment is always recommended if these signs appear.</w:t>
      </w:r>
    </w:p>
    <w:p>
      <w:pPr>
        <w:pStyle w:val="Heading2"/>
      </w:pPr>
      <w:r>
        <w:t xml:space="preserve">Managing Behavior Changes in Alzheimer's Disease</w:t>
      </w:r>
    </w:p>
    <w:p>
      <w:pPr>
        <w:spacing w:after="120"/>
      </w:pPr>
      <w:r>
        <w:rPr>
          <w:rFonts w:ascii="Arial" w:cs="Arial" w:eastAsia="Arial" w:hAnsi="Arial"/>
          <w:color w:val="666666"/>
          <w:sz w:val="15"/>
          <w:szCs w:val="15"/>
        </w:rPr>
        <w:t xml:space="preserve">Covers: Six tips to help manage behavior changes in people with Alzheimer's disease.</w:t>
      </w:r>
    </w:p>
    <w:p>
      <w:pPr>
        <w:spacing w:after="140"/>
      </w:pPr>
      <w:r>
        <w:t xml:space="preserve">People with Alzheimer's disease often experience changes in behavior. These changes can be challenging for both the person living with dementia and their caregivers. They might include agitation, wandering, repetitive actions, aggression, or confusion. Understanding these behaviors as symptoms of the disease, rather than intentional actions, is the first step in effective management. Here are six practical tips to help caregivers manage behavior changes:</w:t>
      </w:r>
    </w:p>
    <w:p>
      <w:pPr>
        <w:pStyle w:val="ListParagraph"/>
        <w:numPr>
          <w:ilvl w:val="0"/>
          <w:numId w:val="2"/>
        </w:numPr>
        <w:spacing w:after="60"/>
      </w:pPr>
      <w:r>
        <w:rPr>
          <w:b/>
          <w:bCs/>
        </w:rPr>
        <w:t xml:space="preserve">Look for the unmet need.</w:t>
      </w:r>
      <w:r>
        <w:t xml:space="preserve"> Many challenging behaviors stem from an unmet need or discomfort. The person may be unable to express what they need verbally. Consider if they are experiencing pain, hunger, thirst, fatigue, boredom, or discomfort. Check for environmental factors like being too hot or too cold, or needing to use the restroom. For example, if a person is restless, they might be in pain or need to move around. Addressing the underlying cause can often resolve the behavior.</w:t>
      </w:r>
    </w:p>
    <w:p>
      <w:pPr>
        <w:pStyle w:val="ListParagraph"/>
        <w:numPr>
          <w:ilvl w:val="0"/>
          <w:numId w:val="2"/>
        </w:numPr>
        <w:spacing w:after="60"/>
      </w:pPr>
      <w:r>
        <w:rPr>
          <w:b/>
          <w:bCs/>
        </w:rPr>
        <w:t xml:space="preserve">Maintain a consistent daily routine.</w:t>
      </w:r>
      <w:r>
        <w:t xml:space="preserve"> Predictability and structure can reduce anxiety and confusion for someone with Alzheimer's. Establish regular times for meals, bathing, dressing, and activities. Stick to this routine as much as possible, even on weekends. A consistent schedule helps create a sense of security. For instance, if bathing always happens after breakfast, the person may be less resistant to it.</w:t>
      </w:r>
    </w:p>
    <w:p>
      <w:pPr>
        <w:pStyle w:val="ListParagraph"/>
        <w:numPr>
          <w:ilvl w:val="0"/>
          <w:numId w:val="2"/>
        </w:numPr>
        <w:spacing w:after="60"/>
      </w:pPr>
      <w:r>
        <w:rPr>
          <w:b/>
          <w:bCs/>
        </w:rPr>
        <w:t xml:space="preserve">Simplify communication.</w:t>
      </w:r>
      <w:r>
        <w:t xml:space="preserve"> Use clear, simple language when speaking. Avoid complex sentences, jargon, or abstract concepts. Speak slowly and distinctly. Give one instruction at a time and allow plenty of time for processing. For example, instead of saying, "Would you like to get dressed now so we can go to the store for groceries?" try "Let's put on your shirt." Use gestures or demonstrate actions if needed. Avoid quizzing them about their memory.</w:t>
      </w:r>
    </w:p>
    <w:p>
      <w:pPr>
        <w:pStyle w:val="ListParagraph"/>
        <w:numPr>
          <w:ilvl w:val="0"/>
          <w:numId w:val="2"/>
        </w:numPr>
        <w:spacing w:after="60"/>
      </w:pPr>
      <w:r>
        <w:rPr>
          <w:b/>
          <w:bCs/>
        </w:rPr>
        <w:t xml:space="preserve">Create a calm and safe environment.</w:t>
      </w:r>
      <w:r>
        <w:t xml:space="preserve"> Reduce noise, clutter, and overstimulation. Ensure good lighting to minimize shadows and confusion. Remove potential hazards that could lead to falls or injury, such as loose rugs or sharp objects. A peaceful environment can prevent agitation. For instance, turn off the television during meals or use softer lighting in the evenings.</w:t>
      </w:r>
    </w:p>
    <w:p>
      <w:pPr>
        <w:pStyle w:val="ListParagraph"/>
        <w:numPr>
          <w:ilvl w:val="0"/>
          <w:numId w:val="2"/>
        </w:numPr>
        <w:spacing w:after="60"/>
      </w:pPr>
      <w:r>
        <w:rPr>
          <w:b/>
          <w:bCs/>
        </w:rPr>
        <w:t xml:space="preserve">Gently redirect attention.</w:t>
      </w:r>
      <w:r>
        <w:t xml:space="preserve"> If a person becomes agitated, repetitive, or focused on a distressing topic, try to gently change the subject or offer a different activity. Avoid direct confrontation or arguing, as this can escalate the situation. For example, if they insist on going home when they are already home, you might say, "Let's have a snack first," or "Can you help me fold these towels?" The goal is to shift their focus without invalidating their feelings.</w:t>
      </w:r>
    </w:p>
    <w:p>
      <w:pPr>
        <w:pStyle w:val="ListParagraph"/>
        <w:numPr>
          <w:ilvl w:val="0"/>
          <w:numId w:val="2"/>
        </w:numPr>
        <w:spacing w:after="60"/>
      </w:pPr>
      <w:r>
        <w:rPr>
          <w:b/>
          <w:bCs/>
        </w:rPr>
        <w:t xml:space="preserve">Validate feelings and offer reassurance.</w:t>
      </w:r>
      <w:r>
        <w:t xml:space="preserve"> Even if their perception of reality is different from yours, acknowledge their emotions. Say, "I see you are upset" or "You seem worried." Offer comfort and reassurance. This approach can help de-escalate distress. For example, if they are searching for a deceased loved one, you might say, "You miss them very much, don't you?" and then offer a comforting hug or a favorite activity. Your calm and empathetic presence can be very soothing.</w:t>
      </w:r>
    </w:p>
    <w:p>
      <w:pPr>
        <w:pStyle w:val="Heading2"/>
      </w:pPr>
      <w:r>
        <w:t xml:space="preserve">Palliative Care and Hospice Care: Understanding the Difference</w:t>
      </w:r>
    </w:p>
    <w:p>
      <w:pPr>
        <w:spacing w:after="120"/>
      </w:pPr>
      <w:r>
        <w:rPr>
          <w:rFonts w:ascii="Arial" w:cs="Arial" w:eastAsia="Arial" w:hAnsi="Arial"/>
          <w:color w:val="666666"/>
          <w:sz w:val="15"/>
          <w:szCs w:val="15"/>
        </w:rPr>
        <w:t xml:space="preserve">Covers: Palliative Care and Hospice Care: What is the difference?</w:t>
      </w:r>
    </w:p>
    <w:p>
      <w:pPr>
        <w:spacing w:after="140"/>
      </w:pPr>
      <w:r>
        <w:t xml:space="preserve">Navigating serious illness often brings questions about different types of care focused on comfort and support. Palliative care and hospice care are both designed to improve quality of life for patients and their families, but they serve distinct purposes and are provided at different stages of illness.</w:t>
      </w:r>
    </w:p>
    <w:p>
      <w:pPr>
        <w:pStyle w:val="Heading4"/>
        <w:spacing w:after="80" w:before="200"/>
      </w:pPr>
      <w:r>
        <w:t xml:space="preserve">Palliative Care</w:t>
      </w:r>
    </w:p>
    <w:p>
      <w:pPr>
        <w:spacing w:after="140"/>
      </w:pPr>
      <w:r>
        <w:t xml:space="preserve">Palliative care is specialized medical care for people living with a serious illness. The primary goal of palliative care is to provide relief from the symptoms and stress of the illness. It aims to improve quality of life for both the patient and the family. Palliative care is appropriate at any age and at any stage in a serious illness. It can be provided alongside curative treatment. This means a person can receive palliative care while still undergoing treatments like chemotherapy, radiation, or surgery to cure or control their disease.</w:t>
      </w:r>
    </w:p>
    <w:p>
      <w:pPr>
        <w:spacing w:after="140"/>
      </w:pPr>
      <w:r>
        <w:t xml:space="preserve">Key aspects of palliative care include:</w:t>
      </w:r>
    </w:p>
    <w:p>
      <w:pPr>
        <w:pStyle w:val="ListParagraph"/>
        <w:numPr>
          <w:ilvl w:val="0"/>
          <w:numId w:val="1"/>
        </w:numPr>
        <w:spacing w:after="60"/>
      </w:pPr>
      <w:r>
        <w:rPr>
          <w:b/>
          <w:bCs/>
        </w:rPr>
        <w:t xml:space="preserve">Symptom management:</w:t>
      </w:r>
      <w:r>
        <w:t xml:space="preserve"> Focusing on pain, nausea, fatigue, shortness of breath, and other distressing symptoms.</w:t>
      </w:r>
    </w:p>
    <w:p>
      <w:pPr>
        <w:pStyle w:val="ListParagraph"/>
        <w:numPr>
          <w:ilvl w:val="0"/>
          <w:numId w:val="1"/>
        </w:numPr>
        <w:spacing w:after="60"/>
      </w:pPr>
      <w:r>
        <w:rPr>
          <w:b/>
          <w:bCs/>
        </w:rPr>
        <w:t xml:space="preserve">Emotional and spiritual support:</w:t>
      </w:r>
      <w:r>
        <w:t xml:space="preserve"> Addressing the psychological, social, and spiritual needs of the patient and family.</w:t>
      </w:r>
    </w:p>
    <w:p>
      <w:pPr>
        <w:pStyle w:val="ListParagraph"/>
        <w:numPr>
          <w:ilvl w:val="0"/>
          <w:numId w:val="1"/>
        </w:numPr>
        <w:spacing w:after="60"/>
      </w:pPr>
      <w:r>
        <w:rPr>
          <w:b/>
          <w:bCs/>
        </w:rPr>
        <w:t xml:space="preserve">Communication and planning:</w:t>
      </w:r>
      <w:r>
        <w:t xml:space="preserve"> Helping patients and families understand their illness, make informed decisions, and plan for future care.</w:t>
      </w:r>
    </w:p>
    <w:p>
      <w:pPr>
        <w:pStyle w:val="ListParagraph"/>
        <w:numPr>
          <w:ilvl w:val="0"/>
          <w:numId w:val="1"/>
        </w:numPr>
        <w:spacing w:after="60"/>
      </w:pPr>
      <w:r>
        <w:rPr>
          <w:b/>
          <w:bCs/>
        </w:rPr>
        <w:t xml:space="preserve">Team-based approach:</w:t>
      </w:r>
      <w:r>
        <w:t xml:space="preserve"> Involving doctors, nurses, social workers, chaplains, and other specialists.</w:t>
      </w:r>
    </w:p>
    <w:p>
      <w:pPr>
        <w:spacing w:after="140"/>
      </w:pPr>
      <w:r>
        <w:t xml:space="preserve">For example, a person diagnosed with cancer might receive palliative care to manage treatment side effects and improve their overall comfort, even while actively pursuing curative therapies.</w:t>
      </w:r>
    </w:p>
    <w:p>
      <w:pPr>
        <w:pStyle w:val="Heading4"/>
        <w:spacing w:after="80" w:before="200"/>
      </w:pPr>
      <w:r>
        <w:t xml:space="preserve">Hospice Care</w:t>
      </w:r>
    </w:p>
    <w:p>
      <w:pPr>
        <w:spacing w:after="140"/>
      </w:pPr>
      <w:r>
        <w:t xml:space="preserve">Hospice care is a specific type of palliative care. It is provided when a person is nearing the end of life. Typically, hospice care is for individuals with a prognosis of six months or less, if their illness runs its natural course. The focus of hospice care shifts entirely from curing the illness to providing comfort and support for the dying. Curative treatments are no longer pursued. Instead, the goal is to ensure the patient lives as fully and comfortably as possible during their remaining time.</w:t>
      </w:r>
    </w:p>
    <w:p>
      <w:pPr>
        <w:spacing w:after="140"/>
      </w:pPr>
      <w:r>
        <w:t xml:space="preserve">Key aspects of hospice care include:</w:t>
      </w:r>
    </w:p>
    <w:p>
      <w:pPr>
        <w:pStyle w:val="ListParagraph"/>
        <w:numPr>
          <w:ilvl w:val="0"/>
          <w:numId w:val="1"/>
        </w:numPr>
        <w:spacing w:after="60"/>
      </w:pPr>
      <w:r>
        <w:rPr>
          <w:b/>
          <w:bCs/>
        </w:rPr>
        <w:t xml:space="preserve">Comfort focus:</w:t>
      </w:r>
      <w:r>
        <w:t xml:space="preserve"> Emphasizing pain and symptom control to maximize comfort.</w:t>
      </w:r>
    </w:p>
    <w:p>
      <w:pPr>
        <w:pStyle w:val="ListParagraph"/>
        <w:numPr>
          <w:ilvl w:val="0"/>
          <w:numId w:val="1"/>
        </w:numPr>
        <w:spacing w:after="60"/>
      </w:pPr>
      <w:r>
        <w:rPr>
          <w:b/>
          <w:bCs/>
        </w:rPr>
        <w:t xml:space="preserve">Emotional and spiritual support:</w:t>
      </w:r>
      <w:r>
        <w:t xml:space="preserve"> Extensive support for the patient and family, including grief counseling for the family after the patient's passing.</w:t>
      </w:r>
    </w:p>
    <w:p>
      <w:pPr>
        <w:pStyle w:val="ListParagraph"/>
        <w:numPr>
          <w:ilvl w:val="0"/>
          <w:numId w:val="1"/>
        </w:numPr>
        <w:spacing w:after="60"/>
      </w:pPr>
      <w:r>
        <w:rPr>
          <w:b/>
          <w:bCs/>
        </w:rPr>
        <w:t xml:space="preserve">Home-based care:</w:t>
      </w:r>
      <w:r>
        <w:t xml:space="preserve"> Often provided in the patient's home, though it can also be delivered in hospice facilities, nursing homes, or hospitals.</w:t>
      </w:r>
    </w:p>
    <w:p>
      <w:pPr>
        <w:pStyle w:val="ListParagraph"/>
        <w:numPr>
          <w:ilvl w:val="0"/>
          <w:numId w:val="1"/>
        </w:numPr>
        <w:spacing w:after="60"/>
      </w:pPr>
      <w:r>
        <w:rPr>
          <w:b/>
          <w:bCs/>
        </w:rPr>
        <w:t xml:space="preserve">Comprehensive team:</w:t>
      </w:r>
      <w:r>
        <w:t xml:space="preserve"> A dedicated team of doctors, nurses, home health aides, social workers, chaplains, and volunteers.</w:t>
      </w:r>
    </w:p>
    <w:p>
      <w:pPr>
        <w:pStyle w:val="Heading4"/>
        <w:spacing w:after="80" w:before="200"/>
      </w:pPr>
      <w:r>
        <w:t xml:space="preserve">Key Differences Summarized</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Palliative Care</w:t>
            </w:r>
          </w:p>
        </w:tc>
        <w:tc>
          <w:tcPr>
            <w:shd w:fill="EFEFEF" w:val="clear"/>
          </w:tcPr>
          <w:p>
            <w:pPr>
              <w:spacing w:after="40"/>
            </w:pPr>
            <w:r>
              <w:rPr>
                <w:b/>
                <w:bCs/>
              </w:rPr>
              <w:t xml:space="preserve">Hospice Care</w:t>
            </w:r>
          </w:p>
        </w:tc>
      </w:tr>
      <w:tr>
        <w:tc>
          <w:p>
            <w:pPr>
              <w:spacing w:after="40"/>
            </w:pPr>
            <w:r>
              <w:rPr>
                <w:b/>
                <w:bCs/>
              </w:rPr>
              <w:t xml:space="preserve">Timing</w:t>
            </w:r>
          </w:p>
        </w:tc>
        <w:tc>
          <w:p>
            <w:pPr>
              <w:spacing w:after="40"/>
            </w:pPr>
            <w:r>
              <w:t xml:space="preserve">Can begin at diagnosis, at any stage of illness.</w:t>
            </w:r>
          </w:p>
        </w:tc>
        <w:tc>
          <w:p>
            <w:pPr>
              <w:spacing w:after="40"/>
            </w:pPr>
            <w:r>
              <w:t xml:space="preserve">Begins when curative treatment stops, prognosis is 6 months or less.</w:t>
            </w:r>
          </w:p>
        </w:tc>
      </w:tr>
      <w:tr>
        <w:tc>
          <w:p>
            <w:pPr>
              <w:spacing w:after="40"/>
            </w:pPr>
            <w:r>
              <w:rPr>
                <w:b/>
                <w:bCs/>
              </w:rPr>
              <w:t xml:space="preserve">Goal</w:t>
            </w:r>
          </w:p>
        </w:tc>
        <w:tc>
          <w:p>
            <w:pPr>
              <w:spacing w:after="40"/>
            </w:pPr>
            <w:r>
              <w:t xml:space="preserve">Improve quality of life </w:t>
            </w:r>
            <w:r>
              <w:rPr>
                <w:i/>
                <w:iCs/>
              </w:rPr>
              <w:t xml:space="preserve">while</w:t>
            </w:r>
            <w:r>
              <w:t xml:space="preserve"> pursuing curative treatment.</w:t>
            </w:r>
          </w:p>
        </w:tc>
        <w:tc>
          <w:p>
            <w:pPr>
              <w:spacing w:after="40"/>
            </w:pPr>
            <w:r>
              <w:t xml:space="preserve">Focuses </w:t>
            </w:r>
            <w:r>
              <w:rPr>
                <w:i/>
                <w:iCs/>
              </w:rPr>
              <w:t xml:space="preserve">solely</w:t>
            </w:r>
            <w:r>
              <w:t xml:space="preserve"> on comfort and support for the dying.</w:t>
            </w:r>
          </w:p>
        </w:tc>
      </w:tr>
      <w:tr>
        <w:tc>
          <w:p>
            <w:pPr>
              <w:spacing w:after="40"/>
            </w:pPr>
            <w:r>
              <w:rPr>
                <w:b/>
                <w:bCs/>
              </w:rPr>
              <w:t xml:space="preserve">Curative Treatment</w:t>
            </w:r>
          </w:p>
        </w:tc>
        <w:tc>
          <w:p>
            <w:pPr>
              <w:spacing w:after="40"/>
            </w:pPr>
            <w:r>
              <w:t xml:space="preserve">Can be received alongside curative treatment.</w:t>
            </w:r>
          </w:p>
        </w:tc>
        <w:tc>
          <w:p>
            <w:pPr>
              <w:spacing w:after="40"/>
            </w:pPr>
            <w:r>
              <w:t xml:space="preserve">Curative treatment is no longer pursued.</w:t>
            </w:r>
          </w:p>
        </w:tc>
      </w:tr>
      <w:tr>
        <w:tc>
          <w:p>
            <w:pPr>
              <w:spacing w:after="40"/>
            </w:pPr>
            <w:r>
              <w:rPr>
                <w:b/>
                <w:bCs/>
              </w:rPr>
              <w:t xml:space="preserve">Prognosis</w:t>
            </w:r>
          </w:p>
        </w:tc>
        <w:tc>
          <w:p>
            <w:pPr>
              <w:spacing w:after="40"/>
            </w:pPr>
            <w:r>
              <w:t xml:space="preserve">No specific life expectancy requirement.</w:t>
            </w:r>
          </w:p>
        </w:tc>
        <w:tc>
          <w:p>
            <w:pPr>
              <w:spacing w:after="40"/>
            </w:pPr>
            <w:r>
              <w:t xml:space="preserve">Typically for those with a prognosis of 6 months or less.</w:t>
            </w:r>
          </w:p>
        </w:tc>
      </w:tr>
    </w:tbl>
    <w:p>
      <w:pPr>
        <w:spacing w:after="120"/>
      </w:pPr>
    </w:p>
    <w:p>
      <w:pPr>
        <w:spacing w:after="140"/>
      </w:pPr>
      <w:r>
        <w:t xml:space="preserve">Both palliative and hospice care are invaluable resources for managing serious illness. They both prioritize dignity, comfort, and quality of life. Understanding their differences allows caregivers to make informed decisions about the most appropriate care at each stage of a loved one's illness.</w:t>
      </w:r>
    </w:p>
    <w:p>
      <w:pPr>
        <w:pStyle w:val="Heading3"/>
      </w:pPr>
      <w:r>
        <w:t xml:space="preserve">Key Takeaways</w:t>
      </w:r>
    </w:p>
    <w:p>
      <w:pPr>
        <w:pStyle w:val="ListParagraph"/>
        <w:numPr>
          <w:ilvl w:val="0"/>
          <w:numId w:val="1"/>
        </w:numPr>
        <w:spacing w:after="60"/>
      </w:pPr>
      <w:r>
        <w:t xml:space="preserve">Dementia is a general term for cognitive decline severe enough to interfere with daily life, and it is not a normal part of aging.</w:t>
      </w:r>
    </w:p>
    <w:p>
      <w:pPr>
        <w:pStyle w:val="ListParagraph"/>
        <w:numPr>
          <w:ilvl w:val="0"/>
          <w:numId w:val="1"/>
        </w:numPr>
        <w:spacing w:after="60"/>
      </w:pPr>
      <w:r>
        <w:t xml:space="preserve">Alzheimer's disease is the most common cause of dementia, characterized by progressive worsening of symptoms.</w:t>
      </w:r>
    </w:p>
    <w:p>
      <w:pPr>
        <w:pStyle w:val="ListParagraph"/>
        <w:numPr>
          <w:ilvl w:val="0"/>
          <w:numId w:val="1"/>
        </w:numPr>
        <w:spacing w:after="60"/>
      </w:pPr>
      <w:r>
        <w:t xml:space="preserve">Managing behavior changes in Alzheimer's requires identifying unmet needs, maintaining routines, simplifying communication, and creating a safe environment.</w:t>
      </w:r>
    </w:p>
    <w:p>
      <w:pPr>
        <w:pStyle w:val="ListParagraph"/>
        <w:numPr>
          <w:ilvl w:val="0"/>
          <w:numId w:val="1"/>
        </w:numPr>
        <w:spacing w:after="60"/>
      </w:pPr>
      <w:r>
        <w:t xml:space="preserve">Gently redirecting attention and validating feelings are effective strategies for de-escalating distress in people with dementia.</w:t>
      </w:r>
    </w:p>
    <w:p>
      <w:pPr>
        <w:pStyle w:val="ListParagraph"/>
        <w:numPr>
          <w:ilvl w:val="0"/>
          <w:numId w:val="1"/>
        </w:numPr>
        <w:spacing w:after="60"/>
      </w:pPr>
      <w:r>
        <w:t xml:space="preserve">Palliative care provides symptom relief and improves quality of life at any stage of a serious illness, alongside curative treatments.</w:t>
      </w:r>
    </w:p>
    <w:p>
      <w:pPr>
        <w:pStyle w:val="ListParagraph"/>
        <w:numPr>
          <w:ilvl w:val="0"/>
          <w:numId w:val="1"/>
        </w:numPr>
        <w:spacing w:after="60"/>
      </w:pPr>
      <w:r>
        <w:t xml:space="preserve">Hospice care is a specific type of palliative care for individuals with a life expectancy of six months or less, focusing solely on comfort and support for the dying.</w:t>
      </w:r>
    </w:p>
    <w:p>
      <w:pPr>
        <w:pStyle w:val="ListParagraph"/>
        <w:numPr>
          <w:ilvl w:val="0"/>
          <w:numId w:val="1"/>
        </w:numPr>
        <w:spacing w:after="60"/>
      </w:pPr>
      <w:r>
        <w:t xml:space="preserve">Both palliative and hospice care emphasize dignity, comfort, and quality of life for patients and their families.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dementia, and how does it differ from normal aging?</w:t>
      </w:r>
    </w:p>
    <w:p>
      <w:pPr>
        <w:spacing w:after="60"/>
      </w:pPr>
      <w:r>
        <w:t xml:space="preserve">2. </w:t>
      </w:r>
      <w:r>
        <w:t xml:space="preserve">Name two common cognitive functions affected by dementia besides memory loss.</w:t>
      </w:r>
    </w:p>
    <w:p>
      <w:pPr>
        <w:spacing w:after="60"/>
      </w:pPr>
      <w:r>
        <w:t xml:space="preserve">3. </w:t>
      </w:r>
      <w:r>
        <w:t xml:space="preserve">Describe two practical strategies for managing behavior changes in someone with Alzheimer's disease.</w:t>
      </w:r>
    </w:p>
    <w:p>
      <w:pPr>
        <w:spacing w:after="60"/>
      </w:pPr>
      <w:r>
        <w:t xml:space="preserve">4. </w:t>
      </w:r>
      <w:r>
        <w:t xml:space="preserve">What is the primary difference between palliative care and hospice care regarding when they are provided?</w:t>
      </w:r>
    </w:p>
    <w:p>
      <w:pPr>
        <w:spacing w:after="60"/>
      </w:pPr>
      <w:r>
        <w:t xml:space="preserve">5. </w:t>
      </w:r>
      <w:r>
        <w:t xml:space="preserve">What is the main goal shared by both palliative and hospice care?</w:t>
      </w:r>
    </w:p>
    <w:p>
      <w:pPr>
        <w:pStyle w:val="Heading1"/>
        <w:pageBreakBefore/>
      </w:pPr>
      <w:r>
        <w:t xml:space="preserve">Chapter 4: The Family Caregiver Starter Kit</w:t>
      </w:r>
    </w:p>
    <w:p>
      <w:pPr>
        <w:spacing w:after="140"/>
      </w:pPr>
      <w:r>
        <w:t xml:space="preserve">This chapter is your guide to proactive caregiving, focusing on preparing the home environment and organizing essential information before a crisis occurs. By taking these steps, you can prevent common hazards, streamline care management, and access valuable support services.
We will cover practical strategies for making a home safe and accessible, along with methods for organizing critical paperwork and medications. You will also learn about the many public resources available to assist family caregivers, ensuring you do not have to manage care alone.</w:t>
      </w:r>
    </w:p>
    <w:p>
      <w:pPr>
        <w:pStyle w:val="Heading2"/>
      </w:pPr>
      <w:r>
        <w:t xml:space="preserve">Creating a Safe Home Environment</w:t>
      </w:r>
    </w:p>
    <w:p>
      <w:pPr>
        <w:spacing w:after="120"/>
      </w:pPr>
      <w:r>
        <w:rPr>
          <w:rFonts w:ascii="Arial" w:cs="Arial" w:eastAsia="Arial" w:hAnsi="Arial"/>
          <w:color w:val="666666"/>
          <w:sz w:val="15"/>
          <w:szCs w:val="15"/>
        </w:rPr>
        <w:t xml:space="preserve">Covers: Setting Up a Safe Home</w:t>
      </w:r>
    </w:p>
    <w:p>
      <w:pPr>
        <w:spacing w:after="140"/>
      </w:pPr>
      <w:r>
        <w:t xml:space="preserve">Falls are a major concern for older adults, representing the leading cause of injury in the United States for those 65 and older. Statistics show that about one in four older adults falls each year. Most of these incidents happen at home, often due to predictable hazards and preventable reasons. A proactive approach to home safety, such as a thorough walkthrough with a checklist, can significantly reduce the risk of falls and prevent hospitalizations. This section guides you through identifying and mitigating common household dangers.</w:t>
      </w:r>
    </w:p>
    <w:p>
      <w:pPr>
        <w:pStyle w:val="Heading4"/>
        <w:spacing w:after="80" w:before="200"/>
      </w:pPr>
      <w:r>
        <w:t xml:space="preserve">The Room-by-Room Safety Sweep</w:t>
      </w:r>
    </w:p>
    <w:p>
      <w:pPr>
        <w:spacing w:after="140"/>
      </w:pPr>
      <w:r>
        <w:t xml:space="preserve">Start your safety assessment with a systematic review of each room. Focus on areas where movement is frequent and where falls are most likely to occur.</w:t>
      </w:r>
    </w:p>
    <w:p>
      <w:pPr>
        <w:pStyle w:val="ListParagraph"/>
        <w:numPr>
          <w:ilvl w:val="0"/>
          <w:numId w:val="1"/>
        </w:numPr>
        <w:spacing w:after="60"/>
      </w:pPr>
      <w:r>
        <w:rPr>
          <w:b/>
          <w:bCs/>
        </w:rPr>
        <w:t xml:space="preserve">Floors and Paths:</w:t>
      </w:r>
      <w:r>
        <w:t xml:space="preserve"> Clear pathways are fundamental. Remove all throw rugs, or secure them firmly with double-sided tape to prevent slipping. Ensure electrical cords are not crossing walkways. Keep stairs permanently free of clutter. Arrange furniture to create wide, straight paths, especially between the bedroom, bathroom, and kitchen, which are high-traffic routes.</w:t>
      </w:r>
    </w:p>
    <w:p>
      <w:pPr>
        <w:pStyle w:val="ListParagraph"/>
        <w:numPr>
          <w:ilvl w:val="0"/>
          <w:numId w:val="1"/>
        </w:numPr>
        <w:spacing w:after="60"/>
      </w:pPr>
      <w:r>
        <w:rPr>
          <w:b/>
          <w:bCs/>
        </w:rPr>
        <w:t xml:space="preserve">Lighting:</w:t>
      </w:r>
      <w:r>
        <w:t xml:space="preserve"> Adequate lighting is crucial, as aging eyes typically require about three times more light. Install night lights in the bedroom, hallway, and bathroom. Place a lamp within easy reach of the bed. For stairs, ensure light switches are accessible at both the top and bottom.</w:t>
      </w:r>
    </w:p>
    <w:p>
      <w:pPr>
        <w:pStyle w:val="ListParagraph"/>
        <w:numPr>
          <w:ilvl w:val="0"/>
          <w:numId w:val="1"/>
        </w:numPr>
        <w:spacing w:after="60"/>
      </w:pPr>
      <w:r>
        <w:rPr>
          <w:b/>
          <w:bCs/>
        </w:rPr>
        <w:t xml:space="preserve">Bathroom (Highest-Risk Room):</w:t>
      </w:r>
      <w:r>
        <w:t xml:space="preserve"> The bathroom presents unique slip and fall hazards. Install grab bars inside the shower or tub and beside the toilet. These bars must be securely anchored into wall studs. Never rely on suction-cup bars for weight-bearing support. Place a non-slip mat inside and outside the tub or shower. Consider a shower chair and a handheld shower sprayer to allow bathing while seated. A raised toilet seat can make standing and sitting easier for those with mobility challenges.</w:t>
      </w:r>
    </w:p>
    <w:p>
      <w:pPr>
        <w:pStyle w:val="ListParagraph"/>
        <w:numPr>
          <w:ilvl w:val="0"/>
          <w:numId w:val="1"/>
        </w:numPr>
        <w:spacing w:after="60"/>
      </w:pPr>
      <w:r>
        <w:rPr>
          <w:b/>
          <w:bCs/>
        </w:rPr>
        <w:t xml:space="preserve">Stairs:</w:t>
      </w:r>
      <w:r>
        <w:t xml:space="preserve"> Stairs require careful attention. Ensure solid handrails are installed on both sides. Apply contrasting tape to the top and bottom steps to improve visibility. Reinforce the rule: nothing should ever be stored on the steps.</w:t>
      </w:r>
    </w:p>
    <w:p>
      <w:pPr>
        <w:pStyle w:val="ListParagraph"/>
        <w:numPr>
          <w:ilvl w:val="0"/>
          <w:numId w:val="1"/>
        </w:numPr>
        <w:spacing w:after="60"/>
      </w:pPr>
      <w:r>
        <w:rPr>
          <w:b/>
          <w:bCs/>
        </w:rPr>
        <w:t xml:space="preserve">Kitchen:</w:t>
      </w:r>
      <w:r>
        <w:t xml:space="preserve"> In the kitchen, organize frequently used items so they are between waist and shoulder height. This placement minimizes the need for reaching overhead or bending down. Discourage standing on chairs. If reaching high shelves is unavoidable, provide a sturdy step stool equipped with a handle for stability.</w:t>
      </w:r>
    </w:p>
    <w:p>
      <w:pPr>
        <w:pStyle w:val="Heading4"/>
        <w:spacing w:after="80" w:before="200"/>
      </w:pPr>
      <w:r>
        <w:t xml:space="preserve">The Person-Side of Fall Prevention</w:t>
      </w:r>
    </w:p>
    <w:p>
      <w:pPr>
        <w:spacing w:after="140"/>
      </w:pPr>
      <w:r>
        <w:t xml:space="preserve">While home modifications are vital, a person's physical condition also significantly impacts fall risk. Address these personal factors to create a comprehensive prevention strategy.</w:t>
      </w:r>
    </w:p>
    <w:p>
      <w:pPr>
        <w:pStyle w:val="ListParagraph"/>
        <w:numPr>
          <w:ilvl w:val="0"/>
          <w:numId w:val="1"/>
        </w:numPr>
        <w:spacing w:after="60"/>
      </w:pPr>
      <w:r>
        <w:rPr>
          <w:b/>
          <w:bCs/>
        </w:rPr>
        <w:t xml:space="preserve">Medication Review:</w:t>
      </w:r>
      <w:r>
        <w:t xml:space="preserve"> Discuss all medications with the doctor or pharmacist. Certain drugs, such as sedatives and blood pressure medications, or combinations of medications, can cause dizziness or lightheadedness, increasing fall risk.</w:t>
      </w:r>
    </w:p>
    <w:p>
      <w:pPr>
        <w:pStyle w:val="ListParagraph"/>
        <w:numPr>
          <w:ilvl w:val="0"/>
          <w:numId w:val="1"/>
        </w:numPr>
        <w:spacing w:after="60"/>
      </w:pPr>
      <w:r>
        <w:rPr>
          <w:b/>
          <w:bCs/>
        </w:rPr>
        <w:t xml:space="preserve">Vision and Hearing:</w:t>
      </w:r>
      <w:r>
        <w:t xml:space="preserve"> Regular vision and hearing checks are important. Ensure glasses prescriptions are current. Poor vision can obscure hazards, and impaired hearing can limit awareness of surroundings.</w:t>
      </w:r>
    </w:p>
    <w:p>
      <w:pPr>
        <w:pStyle w:val="ListParagraph"/>
        <w:numPr>
          <w:ilvl w:val="0"/>
          <w:numId w:val="1"/>
        </w:numPr>
        <w:spacing w:after="60"/>
      </w:pPr>
      <w:r>
        <w:rPr>
          <w:b/>
          <w:bCs/>
        </w:rPr>
        <w:t xml:space="preserve">Strength and Balance:</w:t>
      </w:r>
      <w:r>
        <w:t xml:space="preserve"> Encourage participation in evidence-based programs designed to improve strength and balance. Programs like Tai Chi are often offered at low cost through senior centers and Area Agencies on Aging. Consistent exercise strengthens muscles and improves stability.</w:t>
      </w:r>
    </w:p>
    <w:p>
      <w:pPr>
        <w:pStyle w:val="ListParagraph"/>
        <w:numPr>
          <w:ilvl w:val="0"/>
          <w:numId w:val="1"/>
        </w:numPr>
        <w:spacing w:after="60"/>
      </w:pPr>
      <w:r>
        <w:rPr>
          <w:b/>
          <w:bCs/>
        </w:rPr>
        <w:t xml:space="preserve">Footwear:</w:t>
      </w:r>
      <w:r>
        <w:t xml:space="preserve"> The right footwear makes a difference. Recommend firm, low-heeled, non-skid shoes. Avoid slippers and socks, which can be slippery or offer insufficient support.</w:t>
      </w:r>
    </w:p>
    <w:p>
      <w:pPr>
        <w:pStyle w:val="Heading4"/>
        <w:spacing w:after="80" w:before="200"/>
      </w:pPr>
      <w:r>
        <w:t xml:space="preserve">Small Technology, Big Returns</w:t>
      </w:r>
    </w:p>
    <w:p>
      <w:pPr>
        <w:spacing w:after="140"/>
      </w:pPr>
      <w:r>
        <w:t xml:space="preserve">Simple technological aids can greatly enhance safety and independence without requiring extensive remodeling.</w:t>
      </w:r>
    </w:p>
    <w:p>
      <w:pPr>
        <w:pStyle w:val="ListParagraph"/>
        <w:numPr>
          <w:ilvl w:val="0"/>
          <w:numId w:val="1"/>
        </w:numPr>
        <w:spacing w:after="60"/>
      </w:pPr>
      <w:r>
        <w:rPr>
          <w:b/>
          <w:bCs/>
        </w:rPr>
        <w:t xml:space="preserve">Medical Alert System:</w:t>
      </w:r>
      <w:r>
        <w:t xml:space="preserve"> A waterproof medical alert button, worn by the individual, allows them to call for help from anywhere in the house, even if they fall and cannot reach a phone.</w:t>
      </w:r>
    </w:p>
    <w:p>
      <w:pPr>
        <w:pStyle w:val="ListParagraph"/>
        <w:numPr>
          <w:ilvl w:val="0"/>
          <w:numId w:val="1"/>
        </w:numPr>
        <w:spacing w:after="60"/>
      </w:pPr>
      <w:r>
        <w:rPr>
          <w:b/>
          <w:bCs/>
        </w:rPr>
        <w:t xml:space="preserve">Accessible Communication:</w:t>
      </w:r>
      <w:r>
        <w:t xml:space="preserve"> Keep a phone within reach of the floor, so it can be accessed even if a fall occurs.</w:t>
      </w:r>
    </w:p>
    <w:p>
      <w:pPr>
        <w:pStyle w:val="ListParagraph"/>
        <w:numPr>
          <w:ilvl w:val="0"/>
          <w:numId w:val="1"/>
        </w:numPr>
        <w:spacing w:after="60"/>
      </w:pPr>
      <w:r>
        <w:rPr>
          <w:b/>
          <w:bCs/>
        </w:rPr>
        <w:t xml:space="preserve">Motion-Sensor Lighting:</w:t>
      </w:r>
      <w:r>
        <w:t xml:space="preserve"> Install motion-sensor night lighting in hallways and bathrooms to illuminate paths automatically.</w:t>
      </w:r>
    </w:p>
    <w:p>
      <w:pPr>
        <w:pStyle w:val="ListParagraph"/>
        <w:numPr>
          <w:ilvl w:val="0"/>
          <w:numId w:val="1"/>
        </w:numPr>
        <w:spacing w:after="60"/>
      </w:pPr>
      <w:r>
        <w:rPr>
          <w:b/>
          <w:bCs/>
        </w:rPr>
        <w:t xml:space="preserve">Video Doorbell:</w:t>
      </w:r>
      <w:r>
        <w:t xml:space="preserve"> A video doorbell allows the individual to see and communicate with visitors without opening the door, enhancing security.</w:t>
      </w:r>
    </w:p>
    <w:p>
      <w:pPr>
        <w:pStyle w:val="ListParagraph"/>
        <w:numPr>
          <w:ilvl w:val="0"/>
          <w:numId w:val="1"/>
        </w:numPr>
        <w:spacing w:after="60"/>
      </w:pPr>
      <w:r>
        <w:rPr>
          <w:b/>
          <w:bCs/>
        </w:rPr>
        <w:t xml:space="preserve">Wandering and Memory Support:</w:t>
      </w:r>
      <w:r>
        <w:t xml:space="preserve"> If wandering or memory issues are present, consider adding door chimes to alert caregivers when a door is opened. A location-sharing watch or pendant can provide peace of mind by allowing caregivers to know the individual's whereabouts.</w:t>
      </w:r>
    </w:p>
    <w:p>
      <w:pPr>
        <w:spacing w:after="140"/>
      </w:pPr>
      <w:r>
        <w:t xml:space="preserve">Remember that needs change over time. Re-walk through your home safety checklist at least twice a year, and always after any hospitalization, to ensure the environment remains safe and supportive.</w:t>
      </w:r>
    </w:p>
    <w:p>
      <w:pPr>
        <w:pStyle w:val="Heading2"/>
      </w:pPr>
      <w:r>
        <w:t xml:space="preserve">Organizing for Care and Accessing Support</w:t>
      </w:r>
    </w:p>
    <w:p>
      <w:pPr>
        <w:spacing w:after="120"/>
      </w:pPr>
      <w:r>
        <w:rPr>
          <w:rFonts w:ascii="Arial" w:cs="Arial" w:eastAsia="Arial" w:hAnsi="Arial"/>
          <w:color w:val="666666"/>
          <w:sz w:val="15"/>
          <w:szCs w:val="15"/>
        </w:rPr>
        <w:t xml:space="preserve">Covers: Paperwork, Medications, and Getting Help</w:t>
      </w:r>
    </w:p>
    <w:p>
      <w:pPr>
        <w:spacing w:after="140"/>
      </w:pPr>
      <w:r>
        <w:t xml:space="preserve">When a health crisis strikes, the last thing anyone needs is a frantic search for vital documents or medication details. Proactive organization is a cornerstone of effective caregiving. By preparing essential information and understanding available resources </w:t>
      </w:r>
      <w:r>
        <w:rPr>
          <w:i/>
          <w:iCs/>
        </w:rPr>
        <w:t xml:space="preserve">before</w:t>
      </w:r>
      <w:r>
        <w:t xml:space="preserve"> an emergency, caregivers can navigate challenging situations with greater confidence and efficiency. This section outlines how to get organized and where to find the support you need.</w:t>
      </w:r>
    </w:p>
    <w:p>
      <w:pPr>
        <w:pStyle w:val="Heading4"/>
        <w:spacing w:after="80" w:before="200"/>
      </w:pPr>
      <w:r>
        <w:t xml:space="preserve">The Caregiver Binder: Your Essential Resource</w:t>
      </w:r>
    </w:p>
    <w:p>
      <w:pPr>
        <w:spacing w:after="140"/>
      </w:pPr>
      <w:r>
        <w:t xml:space="preserve">Create a centralized binder or a shared digital folder to keep all critical information readily accessible. This "caregiver binder" becomes your go-to reference for all aspects of care.</w:t>
      </w:r>
    </w:p>
    <w:p>
      <w:pPr>
        <w:pStyle w:val="ListParagraph"/>
        <w:numPr>
          <w:ilvl w:val="0"/>
          <w:numId w:val="1"/>
        </w:numPr>
        <w:spacing w:after="60"/>
      </w:pPr>
      <w:r>
        <w:rPr>
          <w:b/>
          <w:bCs/>
        </w:rPr>
        <w:t xml:space="preserve">Medication List:</w:t>
      </w:r>
      <w:r>
        <w:t xml:space="preserve"> This is perhaps the most crucial document. Include every medication, its dosage, schedule, the prescribing doctor, and the pharmacy. Do not forget over-the-counter items and supplements, as these can interact with prescription drugs. Update this list at every medical visit and bring it to every appointment.</w:t>
      </w:r>
    </w:p>
    <w:p>
      <w:pPr>
        <w:pStyle w:val="ListParagraph"/>
        <w:numPr>
          <w:ilvl w:val="0"/>
          <w:numId w:val="1"/>
        </w:numPr>
        <w:spacing w:after="60"/>
      </w:pPr>
      <w:r>
        <w:rPr>
          <w:b/>
          <w:bCs/>
        </w:rPr>
        <w:t xml:space="preserve">Medical Snapshot:</w:t>
      </w:r>
      <w:r>
        <w:t xml:space="preserve"> Compile a concise summary of diagnoses, known allergies, past surgeries, and immunization records. List the names and contact numbers for all healthcare providers, including primary care physicians and specialists.</w:t>
      </w:r>
    </w:p>
    <w:p>
      <w:pPr>
        <w:pStyle w:val="ListParagraph"/>
        <w:numPr>
          <w:ilvl w:val="0"/>
          <w:numId w:val="1"/>
        </w:numPr>
        <w:spacing w:after="60"/>
      </w:pPr>
      <w:r>
        <w:rPr>
          <w:b/>
          <w:bCs/>
        </w:rPr>
        <w:t xml:space="preserve">Insurance Information:</w:t>
      </w:r>
      <w:r>
        <w:t xml:space="preserve"> Keep all relevant insurance details organized. This includes Medicare or Medicaid numbers, information on any supplemental policies, and long-term care insurance details if applicable.</w:t>
      </w:r>
    </w:p>
    <w:p>
      <w:pPr>
        <w:pStyle w:val="ListParagraph"/>
        <w:numPr>
          <w:ilvl w:val="0"/>
          <w:numId w:val="1"/>
        </w:numPr>
        <w:spacing w:after="60"/>
      </w:pPr>
      <w:r>
        <w:rPr>
          <w:b/>
          <w:bCs/>
        </w:rPr>
        <w:t xml:space="preserve">Legal Documents:</w:t>
      </w:r>
      <w:r>
        <w:t xml:space="preserve"> These documents are vital for ensuring your loved one's wishes are honored and that you have the authority to act on their behalf. Include a durable power of attorney for finances, a healthcare power of attorney or proxy, an advance directive (often called a living will), and any Physician Orders for Life-Sustaining Treatment (POLST) form. If these documents are not yet in place, arranging them while your loved one can still participate in the decision-making process is the single most important task on this list.</w:t>
      </w:r>
    </w:p>
    <w:p>
      <w:pPr>
        <w:pStyle w:val="ListParagraph"/>
        <w:numPr>
          <w:ilvl w:val="0"/>
          <w:numId w:val="1"/>
        </w:numPr>
        <w:spacing w:after="60"/>
      </w:pPr>
      <w:r>
        <w:rPr>
          <w:b/>
          <w:bCs/>
        </w:rPr>
        <w:t xml:space="preserve">Emergency Page:</w:t>
      </w:r>
      <w:r>
        <w:t xml:space="preserve"> Prepare a one-page summary with the home address, current medication list, allergies, and emergency contact numbers. Post this prominently on the refrigerator, as emergency medical services (EMS) personnel are trained to look there.</w:t>
      </w:r>
    </w:p>
    <w:p>
      <w:pPr>
        <w:pStyle w:val="Heading4"/>
        <w:spacing w:after="80" w:before="200"/>
      </w:pPr>
      <w:r>
        <w:t xml:space="preserve">Medication Management Strategies</w:t>
      </w:r>
    </w:p>
    <w:p>
      <w:pPr>
        <w:spacing w:after="140"/>
      </w:pPr>
      <w:r>
        <w:t xml:space="preserve">Effective medication management reduces errors and ensures consistent adherence to treatment plans.</w:t>
      </w:r>
    </w:p>
    <w:p>
      <w:pPr>
        <w:pStyle w:val="ListParagraph"/>
        <w:numPr>
          <w:ilvl w:val="0"/>
          <w:numId w:val="1"/>
        </w:numPr>
        <w:spacing w:after="60"/>
      </w:pPr>
      <w:r>
        <w:rPr>
          <w:b/>
          <w:bCs/>
        </w:rPr>
        <w:t xml:space="preserve">Weekly Pill Organizer:</w:t>
      </w:r>
      <w:r>
        <w:t xml:space="preserve"> Use a weekly pill organizer, filling it on the same day each week. This simple tool helps prevent missed or double doses.</w:t>
      </w:r>
    </w:p>
    <w:p>
      <w:pPr>
        <w:pStyle w:val="ListParagraph"/>
        <w:numPr>
          <w:ilvl w:val="0"/>
          <w:numId w:val="1"/>
        </w:numPr>
        <w:spacing w:after="60"/>
      </w:pPr>
      <w:r>
        <w:rPr>
          <w:b/>
          <w:bCs/>
        </w:rPr>
        <w:t xml:space="preserve">Pharmacy Services:</w:t>
      </w:r>
      <w:r>
        <w:t xml:space="preserve"> Inquire with your pharmacy about specialized services. Many offer </w:t>
      </w:r>
      <w:r>
        <w:rPr>
          <w:b/>
          <w:bCs/>
        </w:rPr>
        <w:t xml:space="preserve">blister packing</w:t>
      </w:r>
      <w:r>
        <w:t xml:space="preserve">, where medications are pre-sorted into individual, sealed doses by time. </w:t>
      </w:r>
      <w:r>
        <w:rPr>
          <w:b/>
          <w:bCs/>
        </w:rPr>
        <w:t xml:space="preserve">Synchronized refills</w:t>
      </w:r>
      <w:r>
        <w:t xml:space="preserve"> allow all prescriptions to be refilled at the same time, typically once a month, simplifying pickup and management. These services are often free.</w:t>
      </w:r>
    </w:p>
    <w:p>
      <w:pPr>
        <w:pStyle w:val="ListParagraph"/>
        <w:numPr>
          <w:ilvl w:val="0"/>
          <w:numId w:val="1"/>
        </w:numPr>
        <w:spacing w:after="60"/>
      </w:pPr>
      <w:r>
        <w:rPr>
          <w:b/>
          <w:bCs/>
        </w:rPr>
        <w:t xml:space="preserve">Alarms and Storage:</w:t>
      </w:r>
      <w:r>
        <w:t xml:space="preserve"> Set phone alarms as reminders for medication times rather than relying on mealtimes, which can be inconsistent. Store medications in a cool, dry place, away from bathroom humidity, which can degrade them.</w:t>
      </w:r>
    </w:p>
    <w:p>
      <w:pPr>
        <w:pStyle w:val="ListParagraph"/>
        <w:numPr>
          <w:ilvl w:val="0"/>
          <w:numId w:val="1"/>
        </w:numPr>
        <w:spacing w:after="60"/>
      </w:pPr>
      <w:r>
        <w:rPr>
          <w:b/>
          <w:bCs/>
        </w:rPr>
        <w:t xml:space="preserve">Tracking Doses:</w:t>
      </w:r>
      <w:r>
        <w:t xml:space="preserve"> When you fill the pill organizer, count the remaining pills in each bottle. A significant number of leftover pills can serve as an early warning system for skipped doses, prompting you to investigate.</w:t>
      </w:r>
    </w:p>
    <w:p>
      <w:pPr>
        <w:pStyle w:val="Heading4"/>
        <w:spacing w:after="80" w:before="200"/>
      </w:pPr>
      <w:r>
        <w:t xml:space="preserve">You Do Not Have to Fund or Staff This Alone</w:t>
      </w:r>
    </w:p>
    <w:p>
      <w:pPr>
        <w:spacing w:after="140"/>
      </w:pPr>
      <w:r>
        <w:t xml:space="preserve">Caregiving can be demanding, but a wealth of public services and programs exist to provide support.</w:t>
      </w:r>
    </w:p>
    <w:p>
      <w:pPr>
        <w:pStyle w:val="ListParagraph"/>
        <w:numPr>
          <w:ilvl w:val="0"/>
          <w:numId w:val="1"/>
        </w:numPr>
        <w:spacing w:after="60"/>
      </w:pPr>
      <w:r>
        <w:rPr>
          <w:b/>
          <w:bCs/>
        </w:rPr>
        <w:t xml:space="preserve">Eldercare Locator / Area Agency on Aging (AAA):</w:t>
      </w:r>
      <w:r>
        <w:t xml:space="preserve"> The Eldercare Locator (eldercare.acl.gov or 1-800-677-1116), managed by the US Administration for Community Living, connects you to your local Area Agency on Aging. AAAs are central hubs for services such as home-delivered meals, transportation assistance, respite funds, caregiver training, and case management.</w:t>
      </w:r>
    </w:p>
    <w:p>
      <w:pPr>
        <w:pStyle w:val="ListParagraph"/>
        <w:numPr>
          <w:ilvl w:val="0"/>
          <w:numId w:val="1"/>
        </w:numPr>
        <w:spacing w:after="60"/>
      </w:pPr>
      <w:r>
        <w:rPr>
          <w:b/>
          <w:bCs/>
        </w:rPr>
        <w:t xml:space="preserve">National Family Caregiver Support Program:</w:t>
      </w:r>
      <w:r>
        <w:t xml:space="preserve"> This program, funded through AAAs, specifically offers counseling, training, and respite care for family caregivers.</w:t>
      </w:r>
    </w:p>
    <w:p>
      <w:pPr>
        <w:pStyle w:val="ListParagraph"/>
        <w:numPr>
          <w:ilvl w:val="0"/>
          <w:numId w:val="1"/>
        </w:numPr>
        <w:spacing w:after="60"/>
      </w:pPr>
      <w:r>
        <w:rPr>
          <w:b/>
          <w:bCs/>
        </w:rPr>
        <w:t xml:space="preserve">Medicaid Home and Community-Based Services:</w:t>
      </w:r>
      <w:r>
        <w:t xml:space="preserve"> Many states offer Medicaid programs that can cover the cost of personal care aides. Some state programs even allow family members to be paid as caregivers. Contact your Area Agency on Aging or a benefits counselor to explore these options.</w:t>
      </w:r>
    </w:p>
    <w:p>
      <w:pPr>
        <w:pStyle w:val="ListParagraph"/>
        <w:numPr>
          <w:ilvl w:val="0"/>
          <w:numId w:val="1"/>
        </w:numPr>
        <w:spacing w:after="60"/>
      </w:pPr>
      <w:r>
        <w:rPr>
          <w:b/>
          <w:bCs/>
        </w:rPr>
        <w:t xml:space="preserve">Veterans' Benefits:</w:t>
      </w:r>
      <w:r>
        <w:t xml:space="preserve"> If your loved one served in the military, investigate the VA's caregiver support programs and the Aid and Attendance benefit. These resources are often underused. Call the VA Caregiver Support Line for information.</w:t>
      </w:r>
    </w:p>
    <w:p>
      <w:pPr>
        <w:pStyle w:val="ListParagraph"/>
        <w:numPr>
          <w:ilvl w:val="0"/>
          <w:numId w:val="1"/>
        </w:numPr>
        <w:spacing w:after="60"/>
      </w:pPr>
      <w:r>
        <w:rPr>
          <w:b/>
          <w:bCs/>
        </w:rPr>
        <w:t xml:space="preserve">BenefitsCheckUp.org:</w:t>
      </w:r>
      <w:r>
        <w:t xml:space="preserve"> The National Council on Aging's website, benefitscheckup.org, provides a comprehensive screening tool to identify all benefit programs for which your loved one may be eligible.</w:t>
      </w:r>
    </w:p>
    <w:p>
      <w:pPr>
        <w:spacing w:after="140"/>
      </w:pPr>
      <w:r>
        <w:t xml:space="preserve">Remember that seeking help early is a strategic move, not a sign of defeat. Many services have waiting lists, and caregivers who apply for support before they are overwhelmed tend to fare better and provide more sustainable care.</w:t>
      </w:r>
    </w:p>
    <w:p>
      <w:pPr>
        <w:pStyle w:val="Heading3"/>
      </w:pPr>
      <w:r>
        <w:t xml:space="preserve">Key Takeaways</w:t>
      </w:r>
    </w:p>
    <w:p>
      <w:pPr>
        <w:pStyle w:val="ListParagraph"/>
        <w:numPr>
          <w:ilvl w:val="0"/>
          <w:numId w:val="1"/>
        </w:numPr>
        <w:spacing w:after="60"/>
      </w:pPr>
      <w:r>
        <w:t xml:space="preserve">Falls are a leading cause of injury for older adults and are often preventable through careful home modifications and attention to personal factors.</w:t>
      </w:r>
    </w:p>
    <w:p>
      <w:pPr>
        <w:pStyle w:val="ListParagraph"/>
        <w:numPr>
          <w:ilvl w:val="0"/>
          <w:numId w:val="1"/>
        </w:numPr>
        <w:spacing w:after="60"/>
      </w:pPr>
      <w:r>
        <w:t xml:space="preserve">A thorough room-by-room safety sweep should be conducted regularly, focusing on floors, lighting, bathrooms, stairs, and kitchens.</w:t>
      </w:r>
    </w:p>
    <w:p>
      <w:pPr>
        <w:pStyle w:val="ListParagraph"/>
        <w:numPr>
          <w:ilvl w:val="0"/>
          <w:numId w:val="1"/>
        </w:numPr>
        <w:spacing w:after="60"/>
      </w:pPr>
      <w:r>
        <w:t xml:space="preserve">Personal factors like medication side effects, vision, balance, and appropriate footwear significantly impact fall risk and require ongoing attention.</w:t>
      </w:r>
    </w:p>
    <w:p>
      <w:pPr>
        <w:pStyle w:val="ListParagraph"/>
        <w:numPr>
          <w:ilvl w:val="0"/>
          <w:numId w:val="1"/>
        </w:numPr>
        <w:spacing w:after="60"/>
      </w:pPr>
      <w:r>
        <w:t xml:space="preserve">An organized caregiver binder containing medical, insurance, and legal documents is essential for managing care effectively, especially during emergencies.</w:t>
      </w:r>
    </w:p>
    <w:p>
      <w:pPr>
        <w:pStyle w:val="ListParagraph"/>
        <w:numPr>
          <w:ilvl w:val="0"/>
          <w:numId w:val="1"/>
        </w:numPr>
        <w:spacing w:after="60"/>
      </w:pPr>
      <w:r>
        <w:t xml:space="preserve">Effective medication management strategies include using pill organizers, using pharmacy services like blister packing, and setting reminders.</w:t>
      </w:r>
    </w:p>
    <w:p>
      <w:pPr>
        <w:pStyle w:val="ListParagraph"/>
        <w:numPr>
          <w:ilvl w:val="0"/>
          <w:numId w:val="1"/>
        </w:numPr>
        <w:spacing w:after="60"/>
      </w:pPr>
      <w:r>
        <w:t xml:space="preserve">Numerous public services and programs exist to provide financial, practical, and emotional support to family caregivers.</w:t>
      </w:r>
    </w:p>
    <w:p>
      <w:pPr>
        <w:pStyle w:val="ListParagraph"/>
        <w:numPr>
          <w:ilvl w:val="0"/>
          <w:numId w:val="1"/>
        </w:numPr>
        <w:spacing w:after="60"/>
      </w:pPr>
      <w:r>
        <w:t xml:space="preserve">Seeking help and organizing resources proactively can prevent crises and contribute to more sustainable and effective caregiving.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high-risk areas in a home for falls, and what is one specific safety modification for each?</w:t>
      </w:r>
    </w:p>
    <w:p>
      <w:pPr>
        <w:spacing w:after="60"/>
      </w:pPr>
      <w:r>
        <w:t xml:space="preserve">2. </w:t>
      </w:r>
      <w:r>
        <w:t xml:space="preserve">Beyond home modifications, what personal factors should a caregiver address to help prevent falls?</w:t>
      </w:r>
    </w:p>
    <w:p>
      <w:pPr>
        <w:spacing w:after="60"/>
      </w:pPr>
      <w:r>
        <w:t xml:space="preserve">3. </w:t>
      </w:r>
      <w:r>
        <w:t xml:space="preserve">What five essential categories of information should be included in a caregiver binder?</w:t>
      </w:r>
    </w:p>
    <w:p>
      <w:pPr>
        <w:spacing w:after="60"/>
      </w:pPr>
      <w:r>
        <w:t xml:space="preserve">4. </w:t>
      </w:r>
      <w:r>
        <w:t xml:space="preserve">Describe two practical strategies for managing medications effectively.</w:t>
      </w:r>
    </w:p>
    <w:p>
      <w:pPr>
        <w:spacing w:after="60"/>
      </w:pPr>
      <w:r>
        <w:t xml:space="preserve">5. </w:t>
      </w:r>
      <w:r>
        <w:t xml:space="preserve">Where can a family caregiver find information about public services and support programs?</w:t>
      </w:r>
    </w:p>
    <w:p>
      <w:pPr>
        <w:pStyle w:val="Heading1"/>
        <w:pageBreakBefore/>
      </w:pPr>
      <w:r>
        <w:t xml:space="preserve">Chapter 5: Final Assessment: Home Caregiving</w:t>
      </w:r>
    </w:p>
    <w:p>
      <w:pPr>
        <w:spacing w:after="140"/>
      </w:pPr>
      <w:r>
        <w:t xml:space="preserve">This chapter guides you through Module 5, the final assessment for the Home Caregiver Skills for Families course. This assessment is designed to help you consolidate your learning from all previous modules. It provides a valuable opportunity to test your understanding of practical home care techniques and planning tools.</w:t>
      </w:r>
    </w:p>
    <w:p>
      <w:pPr>
        <w:spacing w:after="140"/>
      </w:pPr>
      <w:r>
        <w:t xml:space="preserve">Think of this assessment not just as a test, but as a comprehensive review. It allows you to identify areas where you feel confident and pinpoint topics that might benefit from further study. Engaging with this final quiz will reinforce the essential skills you have learned to provide safe and effective care.</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Home Caregiving</w:t>
      </w:r>
    </w:p>
    <w:p>
      <w:pPr>
        <w:spacing w:after="140"/>
      </w:pPr>
      <w:r>
        <w:t xml:space="preserve">The 'Final Assessment: Home Caregiving' quiz serves several important functions. First, it helps you evaluate your overall comprehension of the course material. It measures your grasp of key concepts related to assisting with mobility, ensuring home safety, organizing medical information, and accessing public services. Second, the assessment acts as a learning tool. It highlights your strengths and reveals any areas where your knowledge might be less firm. This self-evaluation is crucial for building confidence in your caregiving abilities.</w:t>
      </w:r>
    </w:p>
    <w:p>
      <w:pPr>
        <w:pStyle w:val="Heading2"/>
      </w:pPr>
      <w:r>
        <w:t xml:space="preserve">Strategies for Taking the Quiz</w:t>
      </w:r>
    </w:p>
    <w:p>
      <w:pPr>
        <w:spacing w:after="120"/>
      </w:pPr>
      <w:r>
        <w:rPr>
          <w:rFonts w:ascii="Arial" w:cs="Arial" w:eastAsia="Arial" w:hAnsi="Arial"/>
          <w:color w:val="666666"/>
          <w:sz w:val="15"/>
          <w:szCs w:val="15"/>
        </w:rPr>
        <w:t xml:space="preserve">Covers: Final Assessment: Home Caregiving</w:t>
      </w:r>
    </w:p>
    <w:p>
      <w:pPr>
        <w:spacing w:after="140"/>
      </w:pPr>
      <w:r>
        <w:t xml:space="preserve">Approaching the final assessment strategically can improve your performance and learning. Consider reviewing your notes or revisiting previous chapters before you begin. During the quiz, read each question carefully and thoroughly. Pay attention to all parts of the question before selecting an answer. If you are unsure about a question, try to eliminate the answer choices that are definitely incorrect. This process often narrows down the possibilities. Remember, the goal is to understand the correct principles and practices, not just to achieve a score.</w:t>
      </w:r>
    </w:p>
    <w:p>
      <w:pPr>
        <w:pStyle w:val="Heading2"/>
      </w:pPr>
      <w:r>
        <w:t xml:space="preserve">Key Concepts to Master</w:t>
      </w:r>
    </w:p>
    <w:p>
      <w:pPr>
        <w:spacing w:after="120"/>
      </w:pPr>
      <w:r>
        <w:rPr>
          <w:rFonts w:ascii="Arial" w:cs="Arial" w:eastAsia="Arial" w:hAnsi="Arial"/>
          <w:color w:val="666666"/>
          <w:sz w:val="15"/>
          <w:szCs w:val="15"/>
        </w:rPr>
        <w:t xml:space="preserve">Covers: Final Assessment: Home Caregiving</w:t>
      </w:r>
    </w:p>
    <w:p>
      <w:pPr>
        <w:spacing w:after="140"/>
      </w:pPr>
      <w:r>
        <w:t xml:space="preserve">The final assessment covers the core learning outcomes of the course. These include assisting safely with mobility and transfers, setting up a home to prevent falls, and supporting independence. You should also be proficient in organizing medications, appointments, and medical information. Understanding how to find and use public services for caregiving help is another critical area. Be prepared for questions on personal care techniques, communication strategies, and recognizing caregiver stress. A strong grasp of these topics will serve you well in both the quiz and real-life caregiving situations.</w:t>
      </w:r>
    </w:p>
    <w:p>
      <w:pPr>
        <w:pStyle w:val="Heading2"/>
      </w:pPr>
      <w:r>
        <w:t xml:space="preserve">Understanding Your Quiz Results</w:t>
      </w:r>
    </w:p>
    <w:p>
      <w:pPr>
        <w:spacing w:after="120"/>
      </w:pPr>
      <w:r>
        <w:rPr>
          <w:rFonts w:ascii="Arial" w:cs="Arial" w:eastAsia="Arial" w:hAnsi="Arial"/>
          <w:color w:val="666666"/>
          <w:sz w:val="15"/>
          <w:szCs w:val="15"/>
        </w:rPr>
        <w:t xml:space="preserve">Covers: Final Assessment: Home Caregiving</w:t>
      </w:r>
    </w:p>
    <w:p>
      <w:pPr>
        <w:spacing w:after="140"/>
      </w:pPr>
      <w:r>
        <w:t xml:space="preserve">Once you complete the quiz, take time to interpret your results. A high score indicates a good understanding of the course material and confidence in your skills. If your score is lower than you hoped, view it as an opportunity for targeted review. Identify the specific questions you answered incorrectly and the topics they covered. Revisit the corresponding lessons or chapters in this guide to strengthen your knowledge in those areas. The true value of the assessment lies in guiding your continued learning and mastery of home caregiving skills.</w:t>
      </w:r>
    </w:p>
    <w:p>
      <w:pPr>
        <w:pStyle w:val="Heading3"/>
      </w:pPr>
      <w:r>
        <w:t xml:space="preserve">Key Takeaways</w:t>
      </w:r>
    </w:p>
    <w:p>
      <w:pPr>
        <w:pStyle w:val="ListParagraph"/>
        <w:numPr>
          <w:ilvl w:val="0"/>
          <w:numId w:val="1"/>
        </w:numPr>
        <w:spacing w:after="60"/>
      </w:pPr>
      <w:r>
        <w:t xml:space="preserve">The final assessment helps you evaluate your understanding of home caregiving skills.</w:t>
      </w:r>
    </w:p>
    <w:p>
      <w:pPr>
        <w:pStyle w:val="ListParagraph"/>
        <w:numPr>
          <w:ilvl w:val="0"/>
          <w:numId w:val="1"/>
        </w:numPr>
        <w:spacing w:after="60"/>
      </w:pPr>
      <w:r>
        <w:t xml:space="preserve">Use the quiz as a learning tool to identify your strengths and areas needing review.</w:t>
      </w:r>
    </w:p>
    <w:p>
      <w:pPr>
        <w:pStyle w:val="ListParagraph"/>
        <w:numPr>
          <w:ilvl w:val="0"/>
          <w:numId w:val="1"/>
        </w:numPr>
        <w:spacing w:after="60"/>
      </w:pPr>
      <w:r>
        <w:t xml:space="preserve">Reviewing course material before the assessment can significantly improve your performance.</w:t>
      </w:r>
    </w:p>
    <w:p>
      <w:pPr>
        <w:pStyle w:val="ListParagraph"/>
        <w:numPr>
          <w:ilvl w:val="0"/>
          <w:numId w:val="1"/>
        </w:numPr>
        <w:spacing w:after="60"/>
      </w:pPr>
      <w:r>
        <w:t xml:space="preserve">Pay close attention to questions covering safe mobility, home safety, and medication management.</w:t>
      </w:r>
    </w:p>
    <w:p>
      <w:pPr>
        <w:pStyle w:val="ListParagraph"/>
        <w:numPr>
          <w:ilvl w:val="0"/>
          <w:numId w:val="1"/>
        </w:numPr>
        <w:spacing w:after="60"/>
      </w:pPr>
      <w:r>
        <w:t xml:space="preserve">Your quiz results guide you on which topics to revisit for deeper understanding.</w:t>
      </w:r>
    </w:p>
    <w:p>
      <w:pPr>
        <w:pStyle w:val="ListParagraph"/>
        <w:numPr>
          <w:ilvl w:val="0"/>
          <w:numId w:val="1"/>
        </w:numPr>
        <w:spacing w:after="60"/>
      </w:pPr>
      <w:r>
        <w:t xml:space="preserve">The ultimate goal is to confidently apply practical home care techniques in real-world situations.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Name three key areas of home caregiving covered in this course that the assessment will test.</w:t>
      </w:r>
    </w:p>
    <w:p>
      <w:pPr>
        <w:spacing w:after="60"/>
      </w:pPr>
      <w:r>
        <w:t xml:space="preserve">3. </w:t>
      </w:r>
      <w:r>
        <w:t xml:space="preserve">How should you approach a question on the quiz if you are unsure of the answer?</w:t>
      </w:r>
    </w:p>
    <w:p>
      <w:pPr>
        <w:spacing w:after="60"/>
      </w:pPr>
      <w:r>
        <w:t xml:space="preserve">4. </w:t>
      </w:r>
      <w:r>
        <w:t xml:space="preserve">If your quiz results show a weak score in a particular area, what is the recommended next step?</w:t>
      </w:r>
    </w:p>
    <w:p>
      <w:pPr>
        <w:spacing w:after="60"/>
      </w:pPr>
      <w:r>
        <w:t xml:space="preserve">5. </w:t>
      </w:r>
      <w:r>
        <w:t xml:space="preserve">Why is it important to understand the reasoning behind correct answers, even if you answered correctly?</w:t>
      </w:r>
    </w:p>
    <w:p>
      <w:pPr>
        <w:pStyle w:val="Heading1"/>
        <w:pageBreakBefore/>
      </w:pPr>
      <w:r>
        <w:t xml:space="preserve">Glossary</w:t>
      </w:r>
    </w:p>
    <w:p>
      <w:pPr>
        <w:spacing w:after="20"/>
      </w:pPr>
      <w:r>
        <w:rPr>
          <w:rFonts w:ascii="Arial" w:cs="Arial" w:eastAsia="Arial" w:hAnsi="Arial"/>
          <w:b/>
          <w:bCs/>
          <w:sz w:val="19"/>
          <w:szCs w:val="19"/>
        </w:rPr>
        <w:t xml:space="preserve">Activities of daily living (adls)</w:t>
      </w:r>
    </w:p>
    <w:p>
      <w:pPr>
        <w:spacing w:after="140"/>
      </w:pPr>
      <w:r>
        <w:t xml:space="preserve">Basic self-care tasks essential for independent living, including bathing, dressing, eating, toileting, and walking.</w:t>
      </w:r>
    </w:p>
    <w:p>
      <w:pPr>
        <w:spacing w:after="20"/>
      </w:pPr>
      <w:r>
        <w:rPr>
          <w:rFonts w:ascii="Arial" w:cs="Arial" w:eastAsia="Arial" w:hAnsi="Arial"/>
          <w:b/>
          <w:bCs/>
          <w:sz w:val="19"/>
          <w:szCs w:val="19"/>
        </w:rPr>
        <w:t xml:space="preserve">Adaptive clothing</w:t>
      </w:r>
    </w:p>
    <w:p>
      <w:pPr>
        <w:spacing w:after="140"/>
      </w:pPr>
      <w:r>
        <w:t xml:space="preserve">Garments designed with features like Velcro closures, elastic waistbands, or larger openings to make dressing easier for individuals with limited mobility or dexterity.</w:t>
      </w:r>
    </w:p>
    <w:p>
      <w:pPr>
        <w:spacing w:after="20"/>
      </w:pPr>
      <w:r>
        <w:rPr>
          <w:rFonts w:ascii="Arial" w:cs="Arial" w:eastAsia="Arial" w:hAnsi="Arial"/>
          <w:b/>
          <w:bCs/>
          <w:sz w:val="19"/>
          <w:szCs w:val="19"/>
        </w:rPr>
        <w:t xml:space="preserve">Advance directive</w:t>
      </w:r>
    </w:p>
    <w:p>
      <w:pPr>
        <w:spacing w:after="140"/>
      </w:pPr>
      <w:r>
        <w:t xml:space="preserve">A legal document that outlines a person's wishes for medical treatment in the event they cannot make decisions for themselves, also known as a living will.</w:t>
      </w:r>
    </w:p>
    <w:p>
      <w:pPr>
        <w:spacing w:after="20"/>
      </w:pPr>
      <w:r>
        <w:rPr>
          <w:rFonts w:ascii="Arial" w:cs="Arial" w:eastAsia="Arial" w:hAnsi="Arial"/>
          <w:b/>
          <w:bCs/>
          <w:sz w:val="19"/>
          <w:szCs w:val="19"/>
        </w:rPr>
        <w:t xml:space="preserve">Alzheimer's disease</w:t>
      </w:r>
    </w:p>
    <w:p>
      <w:pPr>
        <w:spacing w:after="140"/>
      </w:pPr>
      <w:r>
        <w:t xml:space="preserve">A progressive neurodegenerative disease that causes brain cells to waste away and die, leading to a continuous decline in thinking, behavioral, and social skills.</w:t>
      </w:r>
    </w:p>
    <w:p>
      <w:pPr>
        <w:spacing w:after="20"/>
      </w:pPr>
      <w:r>
        <w:rPr>
          <w:rFonts w:ascii="Arial" w:cs="Arial" w:eastAsia="Arial" w:hAnsi="Arial"/>
          <w:b/>
          <w:bCs/>
          <w:sz w:val="19"/>
          <w:szCs w:val="19"/>
        </w:rPr>
        <w:t xml:space="preserve">Area agency on aging (aaa)</w:t>
      </w:r>
    </w:p>
    <w:p>
      <w:pPr>
        <w:spacing w:after="140"/>
      </w:pPr>
      <w:r>
        <w:t xml:space="preserve">Local organizations that provide services and information for older adults and their caregivers, often serving as a hub for community resources.</w:t>
      </w:r>
    </w:p>
    <w:p>
      <w:pPr>
        <w:spacing w:after="20"/>
      </w:pPr>
      <w:r>
        <w:rPr>
          <w:rFonts w:ascii="Arial" w:cs="Arial" w:eastAsia="Arial" w:hAnsi="Arial"/>
          <w:b/>
          <w:bCs/>
          <w:sz w:val="19"/>
          <w:szCs w:val="19"/>
        </w:rPr>
        <w:t xml:space="preserve">Assisted living facility</w:t>
      </w:r>
    </w:p>
    <w:p>
      <w:pPr>
        <w:spacing w:after="140"/>
      </w:pPr>
      <w:r>
        <w:t xml:space="preserve">A residential setting that provides personal care services, supervision, meals, and social activities for individuals who need some support but can live relatively independently.</w:t>
      </w:r>
    </w:p>
    <w:p>
      <w:pPr>
        <w:spacing w:after="20"/>
      </w:pPr>
      <w:r>
        <w:rPr>
          <w:rFonts w:ascii="Arial" w:cs="Arial" w:eastAsia="Arial" w:hAnsi="Arial"/>
          <w:b/>
          <w:bCs/>
          <w:sz w:val="19"/>
          <w:szCs w:val="19"/>
        </w:rPr>
        <w:t xml:space="preserve">Assistive devices</w:t>
      </w:r>
    </w:p>
    <w:p>
      <w:pPr>
        <w:spacing w:after="140"/>
      </w:pPr>
      <w:r>
        <w:t xml:space="preserve">Tools or equipment designed to help individuals perform tasks or move more easily, including canes, walkers, and wheelchairs.</w:t>
      </w:r>
    </w:p>
    <w:p>
      <w:pPr>
        <w:spacing w:after="20"/>
      </w:pPr>
      <w:r>
        <w:rPr>
          <w:rFonts w:ascii="Arial" w:cs="Arial" w:eastAsia="Arial" w:hAnsi="Arial"/>
          <w:b/>
          <w:bCs/>
          <w:sz w:val="19"/>
          <w:szCs w:val="19"/>
        </w:rPr>
        <w:t xml:space="preserve">Behavioral changes</w:t>
      </w:r>
    </w:p>
    <w:p>
      <w:pPr>
        <w:spacing w:after="140"/>
      </w:pPr>
      <w:r>
        <w:t xml:space="preserve">Alterations in a person's actions, reactions, or conduct, often seen in dementia as symptoms like agitation, wandering, or repetitive actions.</w:t>
      </w:r>
    </w:p>
    <w:p>
      <w:pPr>
        <w:spacing w:after="20"/>
      </w:pPr>
      <w:r>
        <w:rPr>
          <w:rFonts w:ascii="Arial" w:cs="Arial" w:eastAsia="Arial" w:hAnsi="Arial"/>
          <w:b/>
          <w:bCs/>
          <w:sz w:val="19"/>
          <w:szCs w:val="19"/>
        </w:rPr>
        <w:t xml:space="preserve">Blister packing</w:t>
      </w:r>
    </w:p>
    <w:p>
      <w:pPr>
        <w:spacing w:after="140"/>
      </w:pPr>
      <w:r>
        <w:t xml:space="preserve">A pharmacy service that organizes medications into individual, sealed doses, often sorted by day and time, to simplify adherence.</w:t>
      </w:r>
    </w:p>
    <w:p>
      <w:pPr>
        <w:spacing w:after="20"/>
      </w:pPr>
      <w:r>
        <w:rPr>
          <w:rFonts w:ascii="Arial" w:cs="Arial" w:eastAsia="Arial" w:hAnsi="Arial"/>
          <w:b/>
          <w:bCs/>
          <w:sz w:val="19"/>
          <w:szCs w:val="19"/>
        </w:rPr>
        <w:t xml:space="preserve">Caregiver burnout</w:t>
      </w:r>
    </w:p>
    <w:p>
      <w:pPr>
        <w:spacing w:after="140"/>
      </w:pPr>
      <w:r>
        <w:t xml:space="preserve">A state of physical, emotional, and mental exhaustion often experienced by individuals providing long-term care to another person.</w:t>
      </w:r>
    </w:p>
    <w:p>
      <w:pPr>
        <w:spacing w:after="20"/>
      </w:pPr>
      <w:r>
        <w:rPr>
          <w:rFonts w:ascii="Arial" w:cs="Arial" w:eastAsia="Arial" w:hAnsi="Arial"/>
          <w:b/>
          <w:bCs/>
          <w:sz w:val="19"/>
          <w:szCs w:val="19"/>
        </w:rPr>
        <w:t xml:space="preserve">Clinical trials</w:t>
      </w:r>
    </w:p>
    <w:p>
      <w:pPr>
        <w:spacing w:after="140"/>
      </w:pPr>
      <w:r>
        <w:t xml:space="preserve">Research studies conducted with human volunteers to evaluate new methods of preventing, detecting, or treating diseases, including Alzheimer's disease.</w:t>
      </w:r>
    </w:p>
    <w:p>
      <w:pPr>
        <w:spacing w:after="20"/>
      </w:pPr>
      <w:r>
        <w:rPr>
          <w:rFonts w:ascii="Arial" w:cs="Arial" w:eastAsia="Arial" w:hAnsi="Arial"/>
          <w:b/>
          <w:bCs/>
          <w:sz w:val="19"/>
          <w:szCs w:val="19"/>
        </w:rPr>
        <w:t xml:space="preserve">Cognitive decline</w:t>
      </w:r>
    </w:p>
    <w:p>
      <w:pPr>
        <w:spacing w:after="140"/>
      </w:pPr>
      <w:r>
        <w:t xml:space="preserve">The deterioration of mental abilities such as memory, thinking, language, and judgment.</w:t>
      </w:r>
    </w:p>
    <w:p>
      <w:pPr>
        <w:spacing w:after="20"/>
      </w:pPr>
      <w:r>
        <w:rPr>
          <w:rFonts w:ascii="Arial" w:cs="Arial" w:eastAsia="Arial" w:hAnsi="Arial"/>
          <w:b/>
          <w:bCs/>
          <w:sz w:val="19"/>
          <w:szCs w:val="19"/>
        </w:rPr>
        <w:t xml:space="preserve">Delusions</w:t>
      </w:r>
    </w:p>
    <w:p>
      <w:pPr>
        <w:spacing w:after="140"/>
      </w:pPr>
      <w:r>
        <w:t xml:space="preserve">Fixed, false beliefs that are not amenable to change in light of conflicting evidence, often seen in conditions like Alzheimer's disease.</w:t>
      </w:r>
    </w:p>
    <w:p>
      <w:pPr>
        <w:spacing w:after="20"/>
      </w:pPr>
      <w:r>
        <w:rPr>
          <w:rFonts w:ascii="Arial" w:cs="Arial" w:eastAsia="Arial" w:hAnsi="Arial"/>
          <w:b/>
          <w:bCs/>
          <w:sz w:val="19"/>
          <w:szCs w:val="19"/>
        </w:rPr>
        <w:t xml:space="preserve">Dementia</w:t>
      </w:r>
    </w:p>
    <w:p>
      <w:pPr>
        <w:spacing w:after="140"/>
      </w:pPr>
      <w:r>
        <w:t xml:space="preserve">A general term for a decline in mental ability severe enough to interfere with daily life, often characterized by memory loss, communication difficulties, and impaired judgment.</w:t>
      </w:r>
    </w:p>
    <w:p>
      <w:pPr>
        <w:spacing w:after="20"/>
      </w:pPr>
      <w:r>
        <w:rPr>
          <w:rFonts w:ascii="Arial" w:cs="Arial" w:eastAsia="Arial" w:hAnsi="Arial"/>
          <w:b/>
          <w:bCs/>
          <w:sz w:val="19"/>
          <w:szCs w:val="19"/>
        </w:rPr>
        <w:t xml:space="preserve">Durable power of attorney (poa)</w:t>
      </w:r>
    </w:p>
    <w:p>
      <w:pPr>
        <w:spacing w:after="140"/>
      </w:pPr>
      <w:r>
        <w:t xml:space="preserve">A legal document designating an individual to make financial or healthcare decisions on another person's behalf, even if they become incapacitated.</w:t>
      </w:r>
    </w:p>
    <w:p>
      <w:pPr>
        <w:spacing w:after="20"/>
      </w:pPr>
      <w:r>
        <w:rPr>
          <w:rFonts w:ascii="Arial" w:cs="Arial" w:eastAsia="Arial" w:hAnsi="Arial"/>
          <w:b/>
          <w:bCs/>
          <w:sz w:val="19"/>
          <w:szCs w:val="19"/>
        </w:rPr>
        <w:t xml:space="preserve">Eldercare locator</w:t>
      </w:r>
    </w:p>
    <w:p>
      <w:pPr>
        <w:spacing w:after="140"/>
      </w:pPr>
      <w:r>
        <w:t xml:space="preserve">A national service provided by the US Administration for Community Living that connects older adults and their caregivers to local support resources.</w:t>
      </w:r>
    </w:p>
    <w:p>
      <w:pPr>
        <w:spacing w:after="20"/>
      </w:pPr>
      <w:r>
        <w:rPr>
          <w:rFonts w:ascii="Arial" w:cs="Arial" w:eastAsia="Arial" w:hAnsi="Arial"/>
          <w:b/>
          <w:bCs/>
          <w:sz w:val="19"/>
          <w:szCs w:val="19"/>
        </w:rPr>
        <w:t xml:space="preserve">Fall prevention</w:t>
      </w:r>
    </w:p>
    <w:p>
      <w:pPr>
        <w:spacing w:after="140"/>
      </w:pPr>
      <w:r>
        <w:t xml:space="preserve">Strategies and modifications implemented in the home environment to reduce the risk of accidental falls, such as clearing clutter and installing grab bars.</w:t>
      </w:r>
    </w:p>
    <w:p>
      <w:pPr>
        <w:spacing w:after="20"/>
      </w:pPr>
      <w:r>
        <w:rPr>
          <w:rFonts w:ascii="Arial" w:cs="Arial" w:eastAsia="Arial" w:hAnsi="Arial"/>
          <w:b/>
          <w:bCs/>
          <w:sz w:val="19"/>
          <w:szCs w:val="19"/>
        </w:rPr>
        <w:t xml:space="preserve">Hallucinations</w:t>
      </w:r>
    </w:p>
    <w:p>
      <w:pPr>
        <w:spacing w:after="140"/>
      </w:pPr>
      <w:r>
        <w:t xml:space="preserve">Sensory experiences that appear real but are created by your mind, such as seeing, hearing, or feeling things that are not actually present.</w:t>
      </w:r>
    </w:p>
    <w:p>
      <w:pPr>
        <w:spacing w:after="20"/>
      </w:pPr>
      <w:r>
        <w:rPr>
          <w:rFonts w:ascii="Arial" w:cs="Arial" w:eastAsia="Arial" w:hAnsi="Arial"/>
          <w:b/>
          <w:bCs/>
          <w:sz w:val="19"/>
          <w:szCs w:val="19"/>
        </w:rPr>
        <w:t xml:space="preserve">Hospice care</w:t>
      </w:r>
    </w:p>
    <w:p>
      <w:pPr>
        <w:spacing w:after="140"/>
      </w:pPr>
      <w:r>
        <w:t xml:space="preserve">A specific type of palliative care for people nearing the end of life, typically with a prognosis of six months or less, focusing entirely on comfort and support rather than curative treatment.</w:t>
      </w:r>
    </w:p>
    <w:p>
      <w:pPr>
        <w:spacing w:after="20"/>
      </w:pPr>
      <w:r>
        <w:rPr>
          <w:rFonts w:ascii="Arial" w:cs="Arial" w:eastAsia="Arial" w:hAnsi="Arial"/>
          <w:b/>
          <w:bCs/>
          <w:sz w:val="19"/>
          <w:szCs w:val="19"/>
        </w:rPr>
        <w:t xml:space="preserve">Incontinence</w:t>
      </w:r>
    </w:p>
    <w:p>
      <w:pPr>
        <w:spacing w:after="140"/>
      </w:pPr>
      <w:r>
        <w:t xml:space="preserve">The involuntary loss of bladder or bowel control, requiring careful management to maintain hygiene and skin integrity.</w:t>
      </w:r>
    </w:p>
    <w:p>
      <w:pPr>
        <w:spacing w:after="20"/>
      </w:pPr>
      <w:r>
        <w:rPr>
          <w:rFonts w:ascii="Arial" w:cs="Arial" w:eastAsia="Arial" w:hAnsi="Arial"/>
          <w:b/>
          <w:bCs/>
          <w:sz w:val="19"/>
          <w:szCs w:val="19"/>
        </w:rPr>
        <w:t xml:space="preserve">Instrumental activities of daily living (iadls)</w:t>
      </w:r>
    </w:p>
    <w:p>
      <w:pPr>
        <w:spacing w:after="140"/>
      </w:pPr>
      <w:r>
        <w:t xml:space="preserve">More complex tasks necessary for independent living, such as managing finances, preparing meals, shopping, and using transportation.</w:t>
      </w:r>
    </w:p>
    <w:p>
      <w:pPr>
        <w:spacing w:after="20"/>
      </w:pPr>
      <w:r>
        <w:rPr>
          <w:rFonts w:ascii="Arial" w:cs="Arial" w:eastAsia="Arial" w:hAnsi="Arial"/>
          <w:b/>
          <w:bCs/>
          <w:sz w:val="19"/>
          <w:szCs w:val="19"/>
        </w:rPr>
        <w:t xml:space="preserve">Long-term care</w:t>
      </w:r>
    </w:p>
    <w:p>
      <w:pPr>
        <w:spacing w:after="140"/>
      </w:pPr>
      <w:r>
        <w:t xml:space="preserve">A range of services and support for people who need help performing daily activities over a long period, due to chronic illness, disability, or age.</w:t>
      </w:r>
    </w:p>
    <w:p>
      <w:pPr>
        <w:spacing w:after="20"/>
      </w:pPr>
      <w:r>
        <w:rPr>
          <w:rFonts w:ascii="Arial" w:cs="Arial" w:eastAsia="Arial" w:hAnsi="Arial"/>
          <w:b/>
          <w:bCs/>
          <w:sz w:val="19"/>
          <w:szCs w:val="19"/>
        </w:rPr>
        <w:t xml:space="preserve">Medication management</w:t>
      </w:r>
    </w:p>
    <w:p>
      <w:pPr>
        <w:spacing w:after="140"/>
      </w:pPr>
      <w:r>
        <w:t xml:space="preserve">The systematic process of organizing, administering, and tracking medications to ensure safety and effectiveness.</w:t>
      </w:r>
    </w:p>
    <w:p>
      <w:pPr>
        <w:spacing w:after="20"/>
      </w:pPr>
      <w:r>
        <w:rPr>
          <w:rFonts w:ascii="Arial" w:cs="Arial" w:eastAsia="Arial" w:hAnsi="Arial"/>
          <w:b/>
          <w:bCs/>
          <w:sz w:val="19"/>
          <w:szCs w:val="19"/>
        </w:rPr>
        <w:t xml:space="preserve">Nursing home</w:t>
      </w:r>
    </w:p>
    <w:p>
      <w:pPr>
        <w:spacing w:after="140"/>
      </w:pPr>
      <w:r>
        <w:t xml:space="preserve">A facility that provides 24-hour skilled nursing care, rehabilitation services, and long-term custodial care for individuals with complex medical needs.</w:t>
      </w:r>
    </w:p>
    <w:p>
      <w:pPr>
        <w:spacing w:after="20"/>
      </w:pPr>
      <w:r>
        <w:rPr>
          <w:rFonts w:ascii="Arial" w:cs="Arial" w:eastAsia="Arial" w:hAnsi="Arial"/>
          <w:b/>
          <w:bCs/>
          <w:sz w:val="19"/>
          <w:szCs w:val="19"/>
        </w:rPr>
        <w:t xml:space="preserve">Nutrient-dense foods</w:t>
      </w:r>
    </w:p>
    <w:p>
      <w:pPr>
        <w:spacing w:after="140"/>
      </w:pPr>
      <w:r>
        <w:t xml:space="preserve">Foods that provide a high amount of vitamins, minerals, and other beneficial nutrients relative to their calorie content.</w:t>
      </w:r>
    </w:p>
    <w:p>
      <w:pPr>
        <w:spacing w:after="20"/>
      </w:pPr>
      <w:r>
        <w:rPr>
          <w:rFonts w:ascii="Arial" w:cs="Arial" w:eastAsia="Arial" w:hAnsi="Arial"/>
          <w:b/>
          <w:bCs/>
          <w:sz w:val="19"/>
          <w:szCs w:val="19"/>
        </w:rPr>
        <w:t xml:space="preserve">Palliative care</w:t>
      </w:r>
    </w:p>
    <w:p>
      <w:pPr>
        <w:spacing w:after="140"/>
      </w:pPr>
      <w:r>
        <w:t xml:space="preserve">Specialized medical care focused on providing relief from the symptoms and stress of a serious illness, aiming to improve quality of life for the patient and family, often alongside curative treatment.</w:t>
      </w:r>
    </w:p>
    <w:p>
      <w:pPr>
        <w:spacing w:after="20"/>
      </w:pPr>
      <w:r>
        <w:rPr>
          <w:rFonts w:ascii="Arial" w:cs="Arial" w:eastAsia="Arial" w:hAnsi="Arial"/>
          <w:b/>
          <w:bCs/>
          <w:sz w:val="19"/>
          <w:szCs w:val="19"/>
        </w:rPr>
        <w:t xml:space="preserve">Polst (physician orders for life-sustaining treatment)</w:t>
      </w:r>
    </w:p>
    <w:p>
      <w:pPr>
        <w:spacing w:after="140"/>
      </w:pPr>
      <w:r>
        <w:t xml:space="preserve">A medical order that gives patients more control over their end-of-life care, translating their wishes into actionable medical instructions.</w:t>
      </w:r>
    </w:p>
    <w:p>
      <w:pPr>
        <w:spacing w:after="20"/>
      </w:pPr>
      <w:r>
        <w:rPr>
          <w:rFonts w:ascii="Arial" w:cs="Arial" w:eastAsia="Arial" w:hAnsi="Arial"/>
          <w:b/>
          <w:bCs/>
          <w:sz w:val="19"/>
          <w:szCs w:val="19"/>
        </w:rPr>
        <w:t xml:space="preserve">Prognosis</w:t>
      </w:r>
    </w:p>
    <w:p>
      <w:pPr>
        <w:spacing w:after="140"/>
      </w:pPr>
      <w:r>
        <w:t xml:space="preserve">The likely course of a medical condition or disease; the outlook for recovery.</w:t>
      </w:r>
    </w:p>
    <w:p>
      <w:pPr>
        <w:spacing w:after="20"/>
      </w:pPr>
      <w:r>
        <w:rPr>
          <w:rFonts w:ascii="Arial" w:cs="Arial" w:eastAsia="Arial" w:hAnsi="Arial"/>
          <w:b/>
          <w:bCs/>
          <w:sz w:val="19"/>
          <w:szCs w:val="19"/>
        </w:rPr>
        <w:t xml:space="preserve">Public services</w:t>
      </w:r>
    </w:p>
    <w:p>
      <w:pPr>
        <w:spacing w:after="140"/>
      </w:pPr>
      <w:r>
        <w:t xml:space="preserve">Government or community programs and resources available to provide support, assistance, or funding for caregivers and care recipients.</w:t>
      </w:r>
    </w:p>
    <w:p>
      <w:pPr>
        <w:spacing w:after="20"/>
      </w:pPr>
      <w:r>
        <w:rPr>
          <w:rFonts w:ascii="Arial" w:cs="Arial" w:eastAsia="Arial" w:hAnsi="Arial"/>
          <w:b/>
          <w:bCs/>
          <w:sz w:val="19"/>
          <w:szCs w:val="19"/>
        </w:rPr>
        <w:t xml:space="preserve">Respite care</w:t>
      </w:r>
    </w:p>
    <w:p>
      <w:pPr>
        <w:spacing w:after="140"/>
      </w:pPr>
      <w:r>
        <w:t xml:space="preserve">Temporary care provided to an older adult or person with a disability, offering relief and a break for the primary family caregiver.</w:t>
      </w:r>
    </w:p>
    <w:p>
      <w:pPr>
        <w:spacing w:after="20"/>
      </w:pPr>
      <w:r>
        <w:rPr>
          <w:rFonts w:ascii="Arial" w:cs="Arial" w:eastAsia="Arial" w:hAnsi="Arial"/>
          <w:b/>
          <w:bCs/>
          <w:sz w:val="19"/>
          <w:szCs w:val="19"/>
        </w:rPr>
        <w:t xml:space="preserve">Scheduled toileting</w:t>
      </w:r>
    </w:p>
    <w:p>
      <w:pPr>
        <w:spacing w:after="140"/>
      </w:pPr>
      <w:r>
        <w:t xml:space="preserve">A routine practice of taking a person to the bathroom at regular intervals to prevent incontinence episodes and promote bladder or bowel control.</w:t>
      </w:r>
    </w:p>
    <w:p>
      <w:pPr>
        <w:spacing w:after="20"/>
      </w:pPr>
      <w:r>
        <w:rPr>
          <w:rFonts w:ascii="Arial" w:cs="Arial" w:eastAsia="Arial" w:hAnsi="Arial"/>
          <w:b/>
          <w:bCs/>
          <w:sz w:val="19"/>
          <w:szCs w:val="19"/>
        </w:rPr>
        <w:t xml:space="preserve">Skin breakdown</w:t>
      </w:r>
    </w:p>
    <w:p>
      <w:pPr>
        <w:spacing w:after="140"/>
      </w:pPr>
      <w:r>
        <w:t xml:space="preserve">Damage to the skin, often caused by prolonged moisture, pressure, or friction, common in individuals with incontinence or limited mobility.</w:t>
      </w:r>
    </w:p>
    <w:p>
      <w:pPr>
        <w:spacing w:after="20"/>
      </w:pPr>
      <w:r>
        <w:rPr>
          <w:rFonts w:ascii="Arial" w:cs="Arial" w:eastAsia="Arial" w:hAnsi="Arial"/>
          <w:b/>
          <w:bCs/>
          <w:sz w:val="19"/>
          <w:szCs w:val="19"/>
        </w:rPr>
        <w:t xml:space="preserve">Transfer</w:t>
      </w:r>
    </w:p>
    <w:p>
      <w:pPr>
        <w:spacing w:after="140"/>
      </w:pPr>
      <w:r>
        <w:t xml:space="preserve">The act of moving a person from one surface or position to another, such as from a bed to a wheelchair.</w:t>
      </w:r>
    </w:p>
    <w:p>
      <w:pPr>
        <w:pStyle w:val="Heading1"/>
        <w:pageBreakBefore/>
      </w:pPr>
      <w:r>
        <w:t xml:space="preserve">Answer Key</w:t>
      </w:r>
    </w:p>
    <w:p>
      <w:pPr>
        <w:pStyle w:val="Heading3"/>
      </w:pPr>
      <w:r>
        <w:t xml:space="preserve">Chapter 1: Family Caregiving Essentials</w:t>
      </w:r>
    </w:p>
    <w:p>
      <w:pPr>
        <w:spacing w:after="20"/>
      </w:pPr>
      <w:r>
        <w:rPr>
          <w:b/>
          <w:bCs/>
        </w:rPr>
        <w:t xml:space="preserve">1. </w:t>
      </w:r>
      <w:r>
        <w:rPr>
          <w:b/>
          <w:bCs/>
        </w:rPr>
        <w:t xml:space="preserve">What are three immediate steps a caregiver can take to reduce fall hazards in a living room?</w:t>
      </w:r>
    </w:p>
    <w:p>
      <w:pPr>
        <w:spacing w:after="140"/>
      </w:pPr>
      <w:r>
        <w:t xml:space="preserve">A caregiver can immediately remove loose throw rugs, clear pathways of clutter like electrical cords or magazines, and ensure adequate lighting, especially at night. Rearranging furniture to create wider walking paths is also a quick and effective step.</w:t>
      </w:r>
    </w:p>
    <w:p>
      <w:pPr>
        <w:spacing w:after="20"/>
      </w:pPr>
      <w:r>
        <w:rPr>
          <w:b/>
          <w:bCs/>
        </w:rPr>
        <w:t xml:space="preserve">2. </w:t>
      </w:r>
      <w:r>
        <w:rPr>
          <w:b/>
          <w:bCs/>
        </w:rPr>
        <w:t xml:space="preserve">Describe the proper technique for dressing someone who has weakness on their left side.</w:t>
      </w:r>
    </w:p>
    <w:p>
      <w:pPr>
        <w:spacing w:after="140"/>
      </w:pPr>
      <w:r>
        <w:t xml:space="preserve">When dressing someone with left-sided weakness, always put the clothing on the affected (left) side first. Guide the left arm or leg into the garment, then bring the garment around to the stronger side. When undressing, remove clothing from the stronger side first.</w:t>
      </w:r>
    </w:p>
    <w:p>
      <w:pPr>
        <w:spacing w:after="20"/>
      </w:pPr>
      <w:r>
        <w:rPr>
          <w:b/>
          <w:bCs/>
        </w:rPr>
        <w:t xml:space="preserve">3. </w:t>
      </w:r>
      <w:r>
        <w:rPr>
          <w:b/>
          <w:bCs/>
        </w:rPr>
        <w:t xml:space="preserve">Why is meticulous skin care important when managing incontinence?</w:t>
      </w:r>
    </w:p>
    <w:p>
      <w:pPr>
        <w:spacing w:after="140"/>
      </w:pPr>
      <w:r>
        <w:t xml:space="preserve">Meticulous skin care is crucial because prolonged exposure to moisture from urine or feces can quickly lead to skin irritation, rashes, and serious skin breakdown. Proper cleaning, drying, and barrier cream application protect the skin from these complications and prevent infections.</w:t>
      </w:r>
    </w:p>
    <w:p>
      <w:pPr>
        <w:spacing w:after="20"/>
      </w:pPr>
      <w:r>
        <w:rPr>
          <w:b/>
          <w:bCs/>
        </w:rPr>
        <w:t xml:space="preserve">4. </w:t>
      </w:r>
      <w:r>
        <w:rPr>
          <w:b/>
          <w:bCs/>
        </w:rPr>
        <w:t xml:space="preserve">List three strategies for encouraging food intake in someone with low appetite.</w:t>
      </w:r>
    </w:p>
    <w:p>
      <w:pPr>
        <w:spacing w:after="140"/>
      </w:pPr>
      <w:r>
        <w:t xml:space="preserve">Three strategies include offering frequent, small, nutrient-dense meals instead of large ones, making food visually appealing and flavorful, and creating a pleasant, relaxed, and distraction-free mealtime environment. Offering favorite foods and ensuring adequate hydration between meals also helps.</w:t>
      </w:r>
    </w:p>
    <w:p>
      <w:pPr>
        <w:spacing w:after="20"/>
      </w:pPr>
      <w:r>
        <w:rPr>
          <w:b/>
          <w:bCs/>
        </w:rPr>
        <w:t xml:space="preserve">5. </w:t>
      </w:r>
      <w:r>
        <w:rPr>
          <w:b/>
          <w:bCs/>
        </w:rPr>
        <w:t xml:space="preserve">What safety precautions should always be taken when assisting someone with bathing?</w:t>
      </w:r>
    </w:p>
    <w:p>
      <w:pPr>
        <w:spacing w:after="140"/>
      </w:pPr>
      <w:r>
        <w:t xml:space="preserve">Key safety precautions include checking the water temperature before the person enters, using non-slip mats in the tub or shower, and ensuring grab bars are securely installed. Having all necessary supplies ready beforehand and ensuring privacy also contribute to a safe and comfortable experience.</w:t>
      </w:r>
    </w:p>
    <w:p>
      <w:pPr>
        <w:pStyle w:val="Heading3"/>
      </w:pPr>
      <w:r>
        <w:t xml:space="preserve">Chapter 2: Caregiving Tips from the NIH</w:t>
      </w:r>
    </w:p>
    <w:p>
      <w:pPr>
        <w:spacing w:after="20"/>
      </w:pPr>
      <w:r>
        <w:rPr>
          <w:b/>
          <w:bCs/>
        </w:rPr>
        <w:t xml:space="preserve">1. </w:t>
      </w:r>
      <w:r>
        <w:rPr>
          <w:b/>
          <w:bCs/>
        </w:rPr>
        <w:t xml:space="preserve">What are three key strategies for managing challenging behavior changes in a person with Alzheimer's disease?</w:t>
      </w:r>
    </w:p>
    <w:p>
      <w:pPr>
        <w:spacing w:after="140"/>
      </w:pPr>
      <w:r>
        <w:t xml:space="preserve">Three key strategies include identifying triggers for the behavior, maintaining a consistent daily routine, and simplifying tasks to reduce frustration. Creating a calm environment and using redirection or distraction techniques are also very effective in managing these changes.</w:t>
      </w:r>
    </w:p>
    <w:p>
      <w:pPr>
        <w:spacing w:after="20"/>
      </w:pPr>
      <w:r>
        <w:rPr>
          <w:b/>
          <w:bCs/>
        </w:rPr>
        <w:t xml:space="preserve">2. </w:t>
      </w:r>
      <w:r>
        <w:rPr>
          <w:b/>
          <w:bCs/>
        </w:rPr>
        <w:t xml:space="preserve">How can caregivers effectively connect and communicate with a loved one who has Alzheimer's?</w:t>
      </w:r>
    </w:p>
    <w:p>
      <w:pPr>
        <w:spacing w:after="140"/>
      </w:pPr>
      <w:r>
        <w:t xml:space="preserve">Caregivers can connect effectively by using clear, simple language, making eye contact, and speaking in a calm tone. It is important to validate their feelings rather than correcting facts, and to use gentle touch if it is welcomed, focusing on emotional connection.</w:t>
      </w:r>
    </w:p>
    <w:p>
      <w:pPr>
        <w:spacing w:after="20"/>
      </w:pPr>
      <w:r>
        <w:rPr>
          <w:b/>
          <w:bCs/>
        </w:rPr>
        <w:t xml:space="preserve">3. </w:t>
      </w:r>
      <w:r>
        <w:rPr>
          <w:b/>
          <w:bCs/>
        </w:rPr>
        <w:t xml:space="preserve">What should a caregiver do if their loved one with Alzheimer's experiences hallucinations or delusions?</w:t>
      </w:r>
    </w:p>
    <w:p>
      <w:pPr>
        <w:spacing w:after="140"/>
      </w:pPr>
      <w:r>
        <w:t xml:space="preserve">If a loved one experiences hallucinations or delusions, the caregiver should offer reassurance and comfort without arguing about what is real. It is important to check for potential triggers like infection or poor lighting and consult a doctor if the experiences are persistent or distressing.</w:t>
      </w:r>
    </w:p>
    <w:p>
      <w:pPr>
        <w:spacing w:after="20"/>
      </w:pPr>
      <w:r>
        <w:rPr>
          <w:b/>
          <w:bCs/>
        </w:rPr>
        <w:t xml:space="preserve">4. </w:t>
      </w:r>
      <w:r>
        <w:rPr>
          <w:b/>
          <w:bCs/>
        </w:rPr>
        <w:t xml:space="preserve">Name three essential tips for caregivers providing support from a long distance.</w:t>
      </w:r>
    </w:p>
    <w:p>
      <w:pPr>
        <w:spacing w:after="140"/>
      </w:pPr>
      <w:r>
        <w:t xml:space="preserve">Three essential tips for long-distance caregivers are building a local support network, utilizing technology for communication and monitoring, and organizing important documents for easy access. Planning strategic visits and communicating regularly with local care providers are also crucial.</w:t>
      </w:r>
    </w:p>
    <w:p>
      <w:pPr>
        <w:spacing w:after="20"/>
      </w:pPr>
      <w:r>
        <w:rPr>
          <w:b/>
          <w:bCs/>
        </w:rPr>
        <w:t xml:space="preserve">5. </w:t>
      </w:r>
      <w:r>
        <w:rPr>
          <w:b/>
          <w:bCs/>
        </w:rPr>
        <w:t xml:space="preserve">Describe the main differences between an assisted living facility and a nursing home.</w:t>
      </w:r>
    </w:p>
    <w:p>
      <w:pPr>
        <w:spacing w:after="140"/>
      </w:pPr>
      <w:r>
        <w:t xml:space="preserve">An assisted living facility provides housing, personal care, and some health services for individuals who need support with daily activities but maintain relative independence. A nursing home, conversely, offers 24-hour skilled nursing care and medical supervision for individuals with more complex health needs or severe cognitive impairment.</w:t>
      </w:r>
    </w:p>
    <w:p>
      <w:pPr>
        <w:pStyle w:val="Heading3"/>
      </w:pPr>
      <w:r>
        <w:t xml:space="preserve">Chapter 3: Caregiving Tips from the NIH</w:t>
      </w:r>
    </w:p>
    <w:p>
      <w:pPr>
        <w:spacing w:after="20"/>
      </w:pPr>
      <w:r>
        <w:rPr>
          <w:b/>
          <w:bCs/>
        </w:rPr>
        <w:t xml:space="preserve">1. </w:t>
      </w:r>
      <w:r>
        <w:rPr>
          <w:b/>
          <w:bCs/>
        </w:rPr>
        <w:t xml:space="preserve">What is dementia, and how does it differ from normal aging?</w:t>
      </w:r>
    </w:p>
    <w:p>
      <w:pPr>
        <w:spacing w:after="140"/>
      </w:pPr>
      <w:r>
        <w:t xml:space="preserve">Dementia is a decline in mental ability severe enough to interfere with daily life, affecting memory, thinking, and social skills. It differs from normal aging because typical age-related memory lapses do not significantly impair daily functioning or independence, whereas dementia involves a persistent and progressive decline that does.</w:t>
      </w:r>
    </w:p>
    <w:p>
      <w:pPr>
        <w:spacing w:after="20"/>
      </w:pPr>
      <w:r>
        <w:rPr>
          <w:b/>
          <w:bCs/>
        </w:rPr>
        <w:t xml:space="preserve">2. </w:t>
      </w:r>
      <w:r>
        <w:rPr>
          <w:b/>
          <w:bCs/>
        </w:rPr>
        <w:t xml:space="preserve">Name two common cognitive functions affected by dementia besides memory loss.</w:t>
      </w:r>
    </w:p>
    <w:p>
      <w:pPr>
        <w:spacing w:after="140"/>
      </w:pPr>
      <w:r>
        <w:t xml:space="preserve">Beyond memory loss, dementia commonly affects language, leading to difficulty finding words or understanding conversations. It also impacts problem-solving, making it hard for individuals to plan, organize, or make sound decisions in daily life.</w:t>
      </w:r>
    </w:p>
    <w:p>
      <w:pPr>
        <w:spacing w:after="20"/>
      </w:pPr>
      <w:r>
        <w:rPr>
          <w:b/>
          <w:bCs/>
        </w:rPr>
        <w:t xml:space="preserve">3. </w:t>
      </w:r>
      <w:r>
        <w:rPr>
          <w:b/>
          <w:bCs/>
        </w:rPr>
        <w:t xml:space="preserve">Describe two practical strategies for managing behavior changes in someone with Alzheimer's disease.</w:t>
      </w:r>
    </w:p>
    <w:p>
      <w:pPr>
        <w:spacing w:after="140"/>
      </w:pPr>
      <w:r>
        <w:t xml:space="preserve">Two practical strategies include looking for the unmet need, such as pain, hunger, or discomfort, as these often trigger challenging behaviors. Another strategy is to maintain a consistent daily routine, as predictability and structure can reduce anxiety and confusion for the person with Alzheimer's.</w:t>
      </w:r>
    </w:p>
    <w:p>
      <w:pPr>
        <w:spacing w:after="20"/>
      </w:pPr>
      <w:r>
        <w:rPr>
          <w:b/>
          <w:bCs/>
        </w:rPr>
        <w:t xml:space="preserve">4. </w:t>
      </w:r>
      <w:r>
        <w:rPr>
          <w:b/>
          <w:bCs/>
        </w:rPr>
        <w:t xml:space="preserve">What is the primary difference between palliative care and hospice care regarding when they are provided?</w:t>
      </w:r>
    </w:p>
    <w:p>
      <w:pPr>
        <w:spacing w:after="140"/>
      </w:pPr>
      <w:r>
        <w:t xml:space="preserve">Palliative care can be provided at any stage of a serious illness, starting from diagnosis, and can be given alongside curative treatments. Hospice care, however, is specifically for individuals nearing the end of life, typically when they have a prognosis of six months or less and have decided to stop curative treatments, focusing solely on comfort.</w:t>
      </w:r>
    </w:p>
    <w:p>
      <w:pPr>
        <w:spacing w:after="20"/>
      </w:pPr>
      <w:r>
        <w:rPr>
          <w:b/>
          <w:bCs/>
        </w:rPr>
        <w:t xml:space="preserve">5. </w:t>
      </w:r>
      <w:r>
        <w:rPr>
          <w:b/>
          <w:bCs/>
        </w:rPr>
        <w:t xml:space="preserve">What is the main goal shared by both palliative and hospice care?</w:t>
      </w:r>
    </w:p>
    <w:p>
      <w:pPr>
        <w:spacing w:after="140"/>
      </w:pPr>
      <w:r>
        <w:t xml:space="preserve">The main goal shared by both palliative and hospice care is to improve the quality of life for both the patient and their family. Both types of care focus on providing relief from symptoms, offering emotional and spiritual support, and ensuring comfort and dignity throughout the illness experience.</w:t>
      </w:r>
    </w:p>
    <w:p>
      <w:pPr>
        <w:pStyle w:val="Heading3"/>
      </w:pPr>
      <w:r>
        <w:t xml:space="preserve">Chapter 4: The Family Caregiver Starter Kit</w:t>
      </w:r>
    </w:p>
    <w:p>
      <w:pPr>
        <w:spacing w:after="20"/>
      </w:pPr>
      <w:r>
        <w:rPr>
          <w:b/>
          <w:bCs/>
        </w:rPr>
        <w:t xml:space="preserve">1. </w:t>
      </w:r>
      <w:r>
        <w:rPr>
          <w:b/>
          <w:bCs/>
        </w:rPr>
        <w:t xml:space="preserve">What are three high-risk areas in a home for falls, and what is one specific safety modification for each?</w:t>
      </w:r>
    </w:p>
    <w:p>
      <w:pPr>
        <w:spacing w:after="140"/>
      </w:pPr>
      <w:r>
        <w:t xml:space="preserve">Three high-risk areas include the bathroom, stairs, and floors/pathways. In the bathroom, install securely anchored grab bars. For stairs, ensure solid handrails are present on both sides. On floors and pathways, remove all throw rugs or firmly secure them with double-sided tape.</w:t>
      </w:r>
    </w:p>
    <w:p>
      <w:pPr>
        <w:spacing w:after="20"/>
      </w:pPr>
      <w:r>
        <w:rPr>
          <w:b/>
          <w:bCs/>
        </w:rPr>
        <w:t xml:space="preserve">2. </w:t>
      </w:r>
      <w:r>
        <w:rPr>
          <w:b/>
          <w:bCs/>
        </w:rPr>
        <w:t xml:space="preserve">Beyond home modifications, what personal factors should a caregiver address to help prevent falls?</w:t>
      </w:r>
    </w:p>
    <w:p>
      <w:pPr>
        <w:spacing w:after="140"/>
      </w:pPr>
      <w:r>
        <w:t xml:space="preserve">Caregivers should ensure regular medication reviews with a doctor or pharmacist to identify dizziness-causing drugs. They should also promote regular vision and hearing checks, encourage strength and balance exercises, and recommend wearing firm, non-skid footwear instead of slippers.</w:t>
      </w:r>
    </w:p>
    <w:p>
      <w:pPr>
        <w:spacing w:after="20"/>
      </w:pPr>
      <w:r>
        <w:rPr>
          <w:b/>
          <w:bCs/>
        </w:rPr>
        <w:t xml:space="preserve">3. </w:t>
      </w:r>
      <w:r>
        <w:rPr>
          <w:b/>
          <w:bCs/>
        </w:rPr>
        <w:t xml:space="preserve">What five essential categories of information should be included in a caregiver binder?</w:t>
      </w:r>
    </w:p>
    <w:p>
      <w:pPr>
        <w:spacing w:after="140"/>
      </w:pPr>
      <w:r>
        <w:t xml:space="preserve">A caregiver binder should include a comprehensive medication list, a medical snapshot (diagnoses, allergies, providers), insurance information, legal documents (POA, advance directive), and an emergency contact page.</w:t>
      </w:r>
    </w:p>
    <w:p>
      <w:pPr>
        <w:spacing w:after="20"/>
      </w:pPr>
      <w:r>
        <w:rPr>
          <w:b/>
          <w:bCs/>
        </w:rPr>
        <w:t xml:space="preserve">4. </w:t>
      </w:r>
      <w:r>
        <w:rPr>
          <w:b/>
          <w:bCs/>
        </w:rPr>
        <w:t xml:space="preserve">Describe two practical strategies for managing medications effectively.</w:t>
      </w:r>
    </w:p>
    <w:p>
      <w:pPr>
        <w:spacing w:after="140"/>
      </w:pPr>
      <w:r>
        <w:t xml:space="preserve">One effective strategy is using a weekly pill organizer, filled on the same day each week, to prevent missed or double doses. Another is to ask the pharmacy about services like blister packing or synchronized refills, which can simplify medication pickup and organization.</w:t>
      </w:r>
    </w:p>
    <w:p>
      <w:pPr>
        <w:spacing w:after="20"/>
      </w:pPr>
      <w:r>
        <w:rPr>
          <w:b/>
          <w:bCs/>
        </w:rPr>
        <w:t xml:space="preserve">5. </w:t>
      </w:r>
      <w:r>
        <w:rPr>
          <w:b/>
          <w:bCs/>
        </w:rPr>
        <w:t xml:space="preserve">Where can a family caregiver find information about public services and support programs?</w:t>
      </w:r>
    </w:p>
    <w:p>
      <w:pPr>
        <w:spacing w:after="140"/>
      </w:pPr>
      <w:r>
        <w:t xml:space="preserve">Family caregivers can find information through the Eldercare Locator, which connects them to their local Area Agency on Aging (AAA). AAAs offer resources like meals, transportation, and caregiver training. Websites like benefitscheckup.org also screen for various benefit programs.</w:t>
      </w:r>
    </w:p>
    <w:p>
      <w:pPr>
        <w:pStyle w:val="Heading3"/>
      </w:pPr>
      <w:r>
        <w:t xml:space="preserve">Chapter 5: Final Assessment: Home Caregiving</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help you evaluate your overall understanding of the course material. It allows you to identify your strengths and pinpoint any areas that may require further review. This assessment acts as a valuable tool for self-evaluation.</w:t>
      </w:r>
    </w:p>
    <w:p>
      <w:pPr>
        <w:spacing w:after="20"/>
      </w:pPr>
      <w:r>
        <w:rPr>
          <w:b/>
          <w:bCs/>
        </w:rPr>
        <w:t xml:space="preserve">2. </w:t>
      </w:r>
      <w:r>
        <w:rPr>
          <w:b/>
          <w:bCs/>
        </w:rPr>
        <w:t xml:space="preserve">Name three key areas of home caregiving covered in this course that the assessment will test.</w:t>
      </w:r>
    </w:p>
    <w:p>
      <w:pPr>
        <w:spacing w:after="140"/>
      </w:pPr>
      <w:r>
        <w:t xml:space="preserve">The assessment will test your knowledge in assisting safely with mobility and transfers, setting up a home to prevent falls, and organizing medications and medical information. It also covers finding and using public services for caregiving help, among other practical skills.</w:t>
      </w:r>
    </w:p>
    <w:p>
      <w:pPr>
        <w:spacing w:after="20"/>
      </w:pPr>
      <w:r>
        <w:rPr>
          <w:b/>
          <w:bCs/>
        </w:rPr>
        <w:t xml:space="preserve">3. </w:t>
      </w:r>
      <w:r>
        <w:rPr>
          <w:b/>
          <w:bCs/>
        </w:rPr>
        <w:t xml:space="preserve">How should you approach a question on the quiz if you are unsure of the answer?</w:t>
      </w:r>
    </w:p>
    <w:p>
      <w:pPr>
        <w:spacing w:after="140"/>
      </w:pPr>
      <w:r>
        <w:t xml:space="preserve">If you are unsure, read the question again very carefully to ensure full comprehension. Try to eliminate any answer choices that you know are definitely incorrect. This method can help narrow down the possibilities and guide you toward the correct response.</w:t>
      </w:r>
    </w:p>
    <w:p>
      <w:pPr>
        <w:spacing w:after="20"/>
      </w:pPr>
      <w:r>
        <w:rPr>
          <w:b/>
          <w:bCs/>
        </w:rPr>
        <w:t xml:space="preserve">4. </w:t>
      </w:r>
      <w:r>
        <w:rPr>
          <w:b/>
          <w:bCs/>
        </w:rPr>
        <w:t xml:space="preserve">If your quiz results show a weak score in a particular area, what is the recommended next step?</w:t>
      </w:r>
    </w:p>
    <w:p>
      <w:pPr>
        <w:spacing w:after="140"/>
      </w:pPr>
      <w:r>
        <w:t xml:space="preserve">The recommended next step is to view this as an opportunity for targeted review. Identify the specific topics related to the questions you answered incorrectly. Then, revisit the corresponding lessons or chapters in this study guide to strengthen your understanding in those areas.</w:t>
      </w:r>
    </w:p>
    <w:p>
      <w:pPr>
        <w:spacing w:after="20"/>
      </w:pPr>
      <w:r>
        <w:rPr>
          <w:b/>
          <w:bCs/>
        </w:rPr>
        <w:t xml:space="preserve">5. </w:t>
      </w:r>
      <w:r>
        <w:rPr>
          <w:b/>
          <w:bCs/>
        </w:rPr>
        <w:t xml:space="preserve">Why is it important to understand the reasoning behind correct answers, even if you answered correctly?</w:t>
      </w:r>
    </w:p>
    <w:p>
      <w:pPr>
        <w:spacing w:after="140"/>
      </w:pPr>
      <w:r>
        <w:t xml:space="preserve">Understanding the reasoning behind correct answers deepens your learning beyond simple recall. It reinforces the principles and best practices of home caregiving. This deeper understanding ensures you can apply the knowledge confidently in various real-life situations, not just on a quiz.</w:t>
      </w:r>
    </w:p>
    <w:p>
      <w:pPr>
        <w:pStyle w:val="Heading1"/>
        <w:pageBreakBefore/>
      </w:pPr>
      <w:r>
        <w:t xml:space="preserve">Where to Go Next</w:t>
      </w:r>
    </w:p>
    <w:p>
      <w:pPr>
        <w:spacing w:after="140"/>
      </w:pPr>
      <w:r>
        <w:t xml:space="preserve">After completing this course, continue to practice the home care techniques you have learned. Apply the planning tools to your specific caregiving situation. Consistent application helps solidify new skills.</w:t>
      </w:r>
    </w:p>
    <w:p>
      <w:pPr>
        <w:spacing w:after="140"/>
      </w:pPr>
      <w:r>
        <w:t xml:space="preserve">Consider exploring additional resources from the AARP Foundation and the National Institute on Aging. These organizations offer ongoing support and information for caregivers. Many communities also provide local support groups and workshops.</w:t>
      </w:r>
    </w:p>
    <w:p>
      <w:pPr>
        <w:spacing w:after="140"/>
      </w:pPr>
      <w:r>
        <w:t xml:space="preserve">To deepen your understanding, you might explore courses on specific health conditions, communication strategies, or advanced care planning. Continued learning will help you adapt to evolving caregiving needs.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megacourse.app/courses/home-caregiver-skills-for-families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HOME CAREGIVER SKILLS FOR FAMILIES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Caregiver Skills for Families - Study Guide</dc:title>
  <dc:creator>MegaCourse</dc:creator>
  <dc:description>Official MegaCourse study guide for Home Caregiver Skills for Families</dc:description>
  <cp:lastModifiedBy>Un-named</cp:lastModifiedBy>
  <cp:revision>1</cp:revision>
  <dcterms:created xsi:type="dcterms:W3CDTF">2026-07-14T11:06:50.011Z</dcterms:created>
  <dcterms:modified xsi:type="dcterms:W3CDTF">2026-07-14T11:06:50.011Z</dcterms:modified>
</cp:coreProperties>
</file>

<file path=docProps/custom.xml><?xml version="1.0" encoding="utf-8"?>
<Properties xmlns="http://schemas.openxmlformats.org/officeDocument/2006/custom-properties" xmlns:vt="http://schemas.openxmlformats.org/officeDocument/2006/docPropsVTypes"/>
</file>